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311" w:rsidRPr="00515B2B" w:rsidRDefault="00B4419A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lang w:val="it-IT"/>
        </w:rPr>
      </w:pPr>
      <w:r>
        <w:rPr>
          <w:rFonts w:ascii="Tahoma" w:hAnsi="Tahoma" w:cs="Tahoma"/>
          <w:b/>
          <w:lang w:val="it-IT"/>
        </w:rPr>
        <w:t xml:space="preserve">COMUNE DI </w:t>
      </w:r>
      <w:r w:rsidR="00752AC6">
        <w:rPr>
          <w:rFonts w:ascii="Tahoma" w:hAnsi="Tahoma" w:cs="Tahoma"/>
          <w:b/>
          <w:lang w:val="it-IT"/>
        </w:rPr>
        <w:t>QUATTRO CASTELLA</w:t>
      </w:r>
    </w:p>
    <w:p w:rsidR="009C2311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 xml:space="preserve">(Provincia di </w:t>
      </w:r>
      <w:r w:rsidR="00210766">
        <w:rPr>
          <w:rFonts w:ascii="Tahoma" w:hAnsi="Tahoma" w:cs="Tahoma"/>
          <w:b/>
          <w:sz w:val="18"/>
          <w:szCs w:val="18"/>
          <w:lang w:val="it-IT"/>
        </w:rPr>
        <w:t>Reggio Emilia</w:t>
      </w:r>
      <w:r>
        <w:rPr>
          <w:rFonts w:ascii="Tahoma" w:hAnsi="Tahoma" w:cs="Tahoma"/>
          <w:b/>
          <w:sz w:val="18"/>
          <w:szCs w:val="18"/>
          <w:lang w:val="it-IT"/>
        </w:rPr>
        <w:t>)</w:t>
      </w:r>
    </w:p>
    <w:p w:rsidR="009C2311" w:rsidRPr="00743C18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</w:p>
    <w:p w:rsidR="009C2311" w:rsidRPr="00743C18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  <w:r w:rsidRPr="00743C18">
        <w:rPr>
          <w:rFonts w:ascii="Tahoma" w:hAnsi="Tahoma" w:cs="Tahoma"/>
          <w:b/>
          <w:sz w:val="18"/>
          <w:szCs w:val="18"/>
          <w:lang w:val="it-IT"/>
        </w:rPr>
        <w:t>PROCEDURA PER L’AFFIDAMENTO DEI SERVIZI</w:t>
      </w:r>
      <w:r>
        <w:rPr>
          <w:rFonts w:ascii="Tahoma" w:hAnsi="Tahoma" w:cs="Tahoma"/>
          <w:b/>
          <w:sz w:val="18"/>
          <w:szCs w:val="18"/>
          <w:lang w:val="it-IT"/>
        </w:rPr>
        <w:t xml:space="preserve"> ASSICURATIVI</w:t>
      </w: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4"/>
          <w:szCs w:val="14"/>
          <w:u w:val="single"/>
          <w:lang w:val="it-IT"/>
        </w:rPr>
      </w:pP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4"/>
          <w:szCs w:val="14"/>
          <w:u w:val="single"/>
          <w:lang w:val="it-IT"/>
        </w:rPr>
      </w:pP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  <w:r w:rsidRPr="00743C18">
        <w:rPr>
          <w:rFonts w:ascii="Tahoma" w:hAnsi="Tahoma" w:cs="Tahoma"/>
          <w:b/>
          <w:sz w:val="18"/>
          <w:szCs w:val="18"/>
          <w:u w:val="single"/>
          <w:lang w:val="it-IT"/>
        </w:rPr>
        <w:t>SCHEDA INFORMATIVA DI GARA</w:t>
      </w: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</w:p>
    <w:p w:rsidR="009C2311" w:rsidRPr="00743C18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</w:p>
    <w:p w:rsidR="009C2311" w:rsidRPr="002A1614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both"/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1) Informazioni sul territorio: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97"/>
      </w:tblGrid>
      <w:tr w:rsidR="009C2311" w:rsidRPr="00743C18" w:rsidTr="008A5235"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Cs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Numero di abitanti</w:t>
            </w:r>
            <w:r w:rsidRPr="008A5235">
              <w:rPr>
                <w:rFonts w:ascii="Tahoma" w:hAnsi="Tahoma" w:cs="Tahoma"/>
                <w:bCs/>
                <w:sz w:val="18"/>
                <w:szCs w:val="18"/>
                <w:lang w:val="it-IT"/>
              </w:rPr>
              <w:t>: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13.206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Estensione Territoriale </w:t>
            </w: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(Km</w:t>
            </w:r>
            <w:r w:rsidRPr="008A5235">
              <w:rPr>
                <w:rFonts w:ascii="Tahoma" w:hAnsi="Tahoma" w:cs="Tahoma"/>
                <w:sz w:val="18"/>
                <w:szCs w:val="18"/>
                <w:vertAlign w:val="superscript"/>
                <w:lang w:val="it-IT"/>
              </w:rPr>
              <w:t>2</w:t>
            </w: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46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Sviluppo totale strade comunali </w:t>
            </w: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(km):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100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Attraversamento corsi d’acqua</w:t>
            </w: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:</w:t>
            </w:r>
          </w:p>
        </w:tc>
        <w:tc>
          <w:tcPr>
            <w:tcW w:w="50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</w:pPr>
            <w:r w:rsidRPr="008A5235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10</w:t>
            </w:r>
            <w:r w:rsidR="009C2311" w:rsidRPr="008A5235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 xml:space="preserve"> 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Classificazione sismica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</w:pPr>
            <w:r w:rsidRPr="008A5235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3</w:t>
            </w:r>
          </w:p>
        </w:tc>
      </w:tr>
    </w:tbl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2) Informazioni su Amministratori ed Organico: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8"/>
          <w:szCs w:val="18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67"/>
      </w:tblGrid>
      <w:tr w:rsidR="009C2311" w:rsidRPr="00743C18" w:rsidTr="008A5235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63668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636685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Numero dipendenti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636685" w:rsidRDefault="0063668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 w:rsidRPr="00636685">
              <w:rPr>
                <w:rFonts w:ascii="Tahoma" w:hAnsi="Tahoma" w:cs="Tahoma"/>
                <w:b/>
                <w:bCs/>
                <w:sz w:val="18"/>
                <w:lang w:val="it-IT"/>
              </w:rPr>
              <w:t>61 di cui 6 dirigenti /APO</w:t>
            </w:r>
          </w:p>
        </w:tc>
      </w:tr>
      <w:tr w:rsidR="009C2311" w:rsidRPr="00743C18" w:rsidTr="008A5235">
        <w:tc>
          <w:tcPr>
            <w:tcW w:w="468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Retribuzioni annue lorde</w:t>
            </w: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 erogate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€  </w:t>
            </w:r>
            <w:r w:rsidR="008A5235"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1.682.998,55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Giunta (compreso Sindaco)</w:t>
            </w:r>
          </w:p>
        </w:tc>
        <w:tc>
          <w:tcPr>
            <w:tcW w:w="50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6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Consiglio Comunale</w:t>
            </w:r>
          </w:p>
        </w:tc>
        <w:tc>
          <w:tcPr>
            <w:tcW w:w="5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pStyle w:val="Titolo7"/>
              <w:snapToGrid w:val="0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8A5235">
              <w:rPr>
                <w:rFonts w:ascii="Tahoma" w:hAnsi="Tahoma" w:cs="Tahoma"/>
                <w:bCs w:val="0"/>
                <w:sz w:val="18"/>
                <w:szCs w:val="18"/>
              </w:rPr>
              <w:t>16</w:t>
            </w:r>
          </w:p>
        </w:tc>
      </w:tr>
    </w:tbl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3) Informazioni su 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strutture, 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attività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 e servizi 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: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993"/>
        <w:gridCol w:w="992"/>
        <w:gridCol w:w="1417"/>
        <w:gridCol w:w="2029"/>
      </w:tblGrid>
      <w:tr w:rsidR="009C2311" w:rsidRPr="00743C18" w:rsidTr="008A5235">
        <w:tc>
          <w:tcPr>
            <w:tcW w:w="46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Struttura o servizio presente presso l’Ente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Modalità di gestione dell’attività o del servizio se presente</w:t>
            </w:r>
          </w:p>
        </w:tc>
      </w:tr>
      <w:tr w:rsidR="009C2311" w:rsidRPr="00743C18" w:rsidTr="008A523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Descrizione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Gestione Diretta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Appalto/Concessione</w:t>
            </w: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/altro</w:t>
            </w:r>
          </w:p>
        </w:tc>
      </w:tr>
      <w:tr w:rsidR="009C2311" w:rsidRPr="008A5235" w:rsidTr="008A5235"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Acquedotto/Rete fognaria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Fornitura elettrica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Fornitura gas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Illuminazione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Segnaletica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Manutenzione strade comunali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Pulizia strade comunali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Sgombero neve/ghiaccio strade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Manutenzione verde pubblico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Manutenzione immobili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Raccolta e smaltimento rifiuti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Discarica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Depuratore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Servizi cimiteriali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Farmacie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Case di riposo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Servizio trasporto locale/Trasporto alunni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Centri e campi ricreativi estivi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Musei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Cinema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6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 xml:space="preserve">Impianti sportivi </w:t>
            </w:r>
            <w:r w:rsidRPr="008A5235">
              <w:rPr>
                <w:rFonts w:ascii="Tahoma" w:hAnsi="Tahoma" w:cs="Tahoma"/>
                <w:sz w:val="18"/>
                <w:szCs w:val="16"/>
                <w:lang w:val="it-IT"/>
              </w:rPr>
              <w:t>(palestre/campi calcio/tennis)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Manifestazioni socioculturali/fiere/mostre/convegni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Strutture educative comunali (nidi, ludoteche, centri ragazzi, ecc.)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743C18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Servizio pre-scuola e post-scuola presso strutture statali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</w:tbl>
    <w:p w:rsidR="009C2311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9C2311" w:rsidRDefault="009C2311" w:rsidP="009C2311">
      <w:pPr>
        <w:suppressAutoHyphens w:val="0"/>
        <w:spacing w:after="200" w:line="276" w:lineRule="auto"/>
        <w:rPr>
          <w:lang w:val="it-IT"/>
        </w:rPr>
      </w:pPr>
      <w:r>
        <w:rPr>
          <w:lang w:val="it-IT"/>
        </w:rPr>
        <w:br w:type="page"/>
      </w: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>
        <w:rPr>
          <w:rFonts w:ascii="Tahoma" w:hAnsi="Tahoma" w:cs="Tahoma"/>
          <w:b/>
          <w:sz w:val="22"/>
          <w:szCs w:val="22"/>
          <w:u w:val="single"/>
          <w:lang w:val="it-IT"/>
        </w:rPr>
        <w:lastRenderedPageBreak/>
        <w:t>4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) 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>Precedenti assicurativi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:</w:t>
      </w:r>
      <w:r w:rsidR="00B36892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 </w:t>
      </w:r>
      <w:r w:rsidR="00B36892" w:rsidRPr="00B36892">
        <w:rPr>
          <w:rFonts w:ascii="Tahoma" w:hAnsi="Tahoma" w:cs="Tahoma"/>
          <w:b/>
          <w:sz w:val="22"/>
          <w:szCs w:val="22"/>
          <w:highlight w:val="yellow"/>
          <w:u w:val="single"/>
          <w:lang w:val="it-IT"/>
        </w:rPr>
        <w:t>COMPILAZIONE A CURA DEL BROKER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8"/>
          <w:szCs w:val="18"/>
          <w:lang w:val="it-IT"/>
        </w:rPr>
      </w:pPr>
    </w:p>
    <w:tbl>
      <w:tblPr>
        <w:tblW w:w="10137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2268"/>
        <w:gridCol w:w="1842"/>
        <w:gridCol w:w="1843"/>
        <w:gridCol w:w="1910"/>
      </w:tblGrid>
      <w:tr w:rsidR="009C2311" w:rsidRPr="00743C18" w:rsidTr="00A172A3">
        <w:tc>
          <w:tcPr>
            <w:tcW w:w="2274" w:type="dxa"/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RISCHIO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COMPAGNIA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DECORRENZA CONTRATTO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SCADENZA CONTRATTO</w:t>
            </w:r>
          </w:p>
        </w:tc>
        <w:tc>
          <w:tcPr>
            <w:tcW w:w="1910" w:type="dxa"/>
          </w:tcPr>
          <w:p w:rsidR="009C2311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PREMIO LORDO ANNUO ANTICIPATO €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Incendio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 w:rsidRPr="00A172A3"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72A3" w:rsidRPr="00281EC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172A3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</w:tcPr>
          <w:p w:rsidR="00A172A3" w:rsidRPr="00A172A3" w:rsidRDefault="00BF087F" w:rsidP="00A172A3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 xml:space="preserve"> </w:t>
            </w:r>
            <w:r w:rsidR="00A172A3" w:rsidRPr="00A172A3">
              <w:rPr>
                <w:rFonts w:ascii="Tahoma" w:hAnsi="Tahoma" w:cs="Tahoma"/>
                <w:sz w:val="18"/>
                <w:lang w:val="it-IT"/>
              </w:rPr>
              <w:t xml:space="preserve">€          </w:t>
            </w:r>
            <w:r w:rsidR="00A172A3">
              <w:rPr>
                <w:rFonts w:ascii="Tahoma" w:hAnsi="Tahoma" w:cs="Tahoma"/>
                <w:sz w:val="18"/>
                <w:lang w:val="it-IT"/>
              </w:rPr>
              <w:t xml:space="preserve">  </w:t>
            </w:r>
            <w:r w:rsidR="00A172A3" w:rsidRPr="00A172A3">
              <w:rPr>
                <w:rFonts w:ascii="Tahoma" w:hAnsi="Tahoma" w:cs="Tahoma"/>
                <w:sz w:val="18"/>
                <w:lang w:val="it-IT"/>
              </w:rPr>
              <w:t xml:space="preserve">  </w:t>
            </w:r>
            <w:r w:rsidR="00A172A3">
              <w:rPr>
                <w:rFonts w:ascii="Tahoma" w:hAnsi="Tahoma" w:cs="Tahoma"/>
                <w:sz w:val="18"/>
                <w:lang w:val="it-IT"/>
              </w:rPr>
              <w:t>17.282</w:t>
            </w:r>
            <w:r w:rsidR="00A172A3" w:rsidRPr="00A172A3">
              <w:rPr>
                <w:rFonts w:ascii="Tahoma" w:hAnsi="Tahoma" w:cs="Tahoma"/>
                <w:sz w:val="18"/>
                <w:lang w:val="it-IT"/>
              </w:rPr>
              <w:t xml:space="preserve">,14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Elettronica</w:t>
            </w:r>
          </w:p>
        </w:tc>
        <w:tc>
          <w:tcPr>
            <w:tcW w:w="2268" w:type="dxa"/>
            <w:shd w:val="clear" w:color="auto" w:fill="auto"/>
          </w:tcPr>
          <w:p w:rsidR="00A172A3" w:rsidRPr="00A172A3" w:rsidRDefault="00A172A3" w:rsidP="00A172A3">
            <w:r w:rsidRPr="00A172A3"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</w:tcPr>
          <w:p w:rsidR="00A172A3" w:rsidRPr="00A172A3" w:rsidRDefault="00A172A3" w:rsidP="00A172A3">
            <w:pPr>
              <w:suppressAutoHyphens w:val="0"/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                    757,00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Furto</w:t>
            </w:r>
          </w:p>
        </w:tc>
        <w:tc>
          <w:tcPr>
            <w:tcW w:w="2268" w:type="dxa"/>
            <w:shd w:val="clear" w:color="auto" w:fill="auto"/>
          </w:tcPr>
          <w:p w:rsidR="00A172A3" w:rsidRPr="00A172A3" w:rsidRDefault="00A172A3" w:rsidP="00A172A3">
            <w:r w:rsidRPr="00A172A3"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</w:tcPr>
          <w:p w:rsidR="00A172A3" w:rsidRPr="00A172A3" w:rsidRDefault="00A172A3" w:rsidP="00A172A3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 xml:space="preserve"> </w:t>
            </w:r>
            <w:r w:rsidRPr="00A172A3">
              <w:rPr>
                <w:rFonts w:ascii="Tahoma" w:hAnsi="Tahoma" w:cs="Tahoma"/>
                <w:sz w:val="18"/>
                <w:lang w:val="it-IT"/>
              </w:rPr>
              <w:t xml:space="preserve">€                2.380,00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Fotovoltaico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ITAS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174549">
              <w:rPr>
                <w:rFonts w:ascii="Tahoma" w:hAnsi="Tahoma" w:cs="Tahoma"/>
                <w:sz w:val="18"/>
                <w:lang w:val="it-IT"/>
              </w:rPr>
              <w:t>25.02.2017</w:t>
            </w:r>
          </w:p>
        </w:tc>
        <w:tc>
          <w:tcPr>
            <w:tcW w:w="1843" w:type="dxa"/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 xml:space="preserve">€                  </w:t>
            </w:r>
            <w:r w:rsidRPr="00A172A3">
              <w:rPr>
                <w:rFonts w:ascii="Tahoma" w:hAnsi="Tahoma" w:cs="Tahoma"/>
                <w:sz w:val="18"/>
                <w:lang w:val="it-IT"/>
              </w:rPr>
              <w:t>890</w:t>
            </w:r>
            <w:r>
              <w:rPr>
                <w:rFonts w:ascii="Tahoma" w:hAnsi="Tahoma" w:cs="Tahoma"/>
                <w:sz w:val="18"/>
                <w:lang w:val="it-IT"/>
              </w:rPr>
              <w:t>,00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RCT/O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AXAXL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174549">
              <w:rPr>
                <w:rFonts w:ascii="Tahoma" w:hAnsi="Tahoma" w:cs="Tahoma"/>
                <w:sz w:val="18"/>
                <w:lang w:val="it-IT"/>
              </w:rPr>
              <w:t>29.06.2016</w:t>
            </w:r>
          </w:p>
        </w:tc>
        <w:tc>
          <w:tcPr>
            <w:tcW w:w="1843" w:type="dxa"/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</w:tcPr>
          <w:p w:rsidR="00A172A3" w:rsidRPr="00A172A3" w:rsidRDefault="00A172A3" w:rsidP="00A172A3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A172A3">
              <w:rPr>
                <w:rFonts w:ascii="Tahoma" w:hAnsi="Tahoma" w:cs="Tahoma"/>
                <w:sz w:val="18"/>
                <w:lang w:val="it-IT"/>
              </w:rPr>
              <w:t xml:space="preserve">€              35.302,14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R.C. patrimoniale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</w:tcPr>
          <w:p w:rsidR="00A172A3" w:rsidRPr="00A172A3" w:rsidRDefault="00A172A3" w:rsidP="00A172A3">
            <w:pPr>
              <w:suppressAutoHyphens w:val="0"/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 xml:space="preserve"> €</w:t>
            </w:r>
            <w:r w:rsidRPr="00A172A3">
              <w:rPr>
                <w:rFonts w:ascii="Tahoma" w:hAnsi="Tahoma" w:cs="Tahoma"/>
                <w:sz w:val="18"/>
                <w:lang w:val="it-IT"/>
              </w:rPr>
              <w:t xml:space="preserve">                4.500,00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Infortuni cumulativa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 w:rsidRPr="00A172A3"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  <w:tcBorders>
              <w:bottom w:val="single" w:sz="4" w:space="0" w:color="auto"/>
            </w:tcBorders>
          </w:tcPr>
          <w:p w:rsidR="00A172A3" w:rsidRPr="00A172A3" w:rsidRDefault="00A172A3" w:rsidP="00A172A3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 xml:space="preserve"> </w:t>
            </w:r>
            <w:r w:rsidRPr="00A172A3">
              <w:rPr>
                <w:rFonts w:ascii="Tahoma" w:hAnsi="Tahoma" w:cs="Tahoma"/>
                <w:sz w:val="18"/>
                <w:lang w:val="it-IT"/>
              </w:rPr>
              <w:t xml:space="preserve">€                1.841,00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Tutela Legale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 w:rsidRPr="00A172A3"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  <w:shd w:val="clear" w:color="auto" w:fill="auto"/>
          </w:tcPr>
          <w:p w:rsidR="00A172A3" w:rsidRPr="00A172A3" w:rsidRDefault="00BF087F" w:rsidP="00A172A3">
            <w:pPr>
              <w:suppressAutoHyphens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 xml:space="preserve"> </w:t>
            </w:r>
            <w:r w:rsidR="00A172A3" w:rsidRPr="00A172A3">
              <w:rPr>
                <w:rFonts w:ascii="Tahoma" w:hAnsi="Tahoma" w:cs="Tahoma"/>
                <w:sz w:val="18"/>
                <w:lang w:val="it-IT"/>
              </w:rPr>
              <w:t xml:space="preserve">€                 5.900,00 </w:t>
            </w:r>
          </w:p>
        </w:tc>
      </w:tr>
    </w:tbl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9C2311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  <w:bookmarkStart w:id="0" w:name="_GoBack"/>
      <w:bookmarkEnd w:id="0"/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/>
          <w:b/>
          <w:color w:val="215868" w:themeColor="accent5" w:themeShade="80"/>
          <w:sz w:val="28"/>
          <w:szCs w:val="28"/>
          <w:lang w:val="it-IT"/>
        </w:rPr>
      </w:pPr>
      <w:r>
        <w:rPr>
          <w:rFonts w:ascii="Tahoma" w:hAnsi="Tahoma"/>
          <w:b/>
          <w:color w:val="215868" w:themeColor="accent5" w:themeShade="80"/>
          <w:sz w:val="28"/>
          <w:szCs w:val="28"/>
        </w:rPr>
        <w:t>SEZIONE  II</w:t>
      </w: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pBdr>
          <w:top w:val="double" w:sz="4" w:space="1" w:color="984806" w:themeColor="accent6" w:themeShade="80"/>
          <w:left w:val="double" w:sz="4" w:space="4" w:color="984806" w:themeColor="accent6" w:themeShade="80"/>
          <w:bottom w:val="double" w:sz="4" w:space="1" w:color="984806" w:themeColor="accent6" w:themeShade="80"/>
          <w:right w:val="double" w:sz="4" w:space="31" w:color="984806" w:themeColor="accent6" w:themeShade="80"/>
        </w:pBd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center"/>
        <w:rPr>
          <w:b/>
          <w:color w:val="215868" w:themeColor="accent5" w:themeShade="80"/>
          <w:sz w:val="32"/>
          <w:szCs w:val="32"/>
        </w:rPr>
      </w:pPr>
      <w:r>
        <w:rPr>
          <w:b/>
          <w:color w:val="215868" w:themeColor="accent5" w:themeShade="80"/>
          <w:sz w:val="32"/>
          <w:szCs w:val="32"/>
        </w:rPr>
        <w:t>Attività, Strutture e Servizi</w:t>
      </w:r>
    </w:p>
    <w:p w:rsidR="00EE70AB" w:rsidRDefault="00EE70AB" w:rsidP="00EE70AB">
      <w:pPr>
        <w:pBdr>
          <w:top w:val="double" w:sz="4" w:space="1" w:color="984806" w:themeColor="accent6" w:themeShade="80"/>
          <w:left w:val="double" w:sz="4" w:space="4" w:color="984806" w:themeColor="accent6" w:themeShade="80"/>
          <w:bottom w:val="double" w:sz="4" w:space="1" w:color="984806" w:themeColor="accent6" w:themeShade="80"/>
          <w:right w:val="double" w:sz="4" w:space="31" w:color="984806" w:themeColor="accent6" w:themeShade="80"/>
        </w:pBd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center"/>
        <w:rPr>
          <w:b/>
          <w:i/>
          <w:color w:val="215868" w:themeColor="accent5" w:themeShade="80"/>
        </w:rPr>
      </w:pPr>
      <w:r>
        <w:rPr>
          <w:b/>
          <w:i/>
          <w:color w:val="215868" w:themeColor="accent5" w:themeShade="80"/>
        </w:rPr>
        <w:t>(elementi di analisi di rischio)</w:t>
      </w: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sz w:val="28"/>
          <w:szCs w:val="28"/>
        </w:rPr>
      </w:pPr>
      <w:r>
        <w:rPr>
          <w:sz w:val="28"/>
          <w:szCs w:val="28"/>
        </w:rPr>
        <w:t>AREA CULTURA, MANIFESTAZIONI, EVENTI</w:t>
      </w: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sz w:val="28"/>
          <w:szCs w:val="28"/>
        </w:rPr>
      </w:pPr>
    </w:p>
    <w:tbl>
      <w:tblPr>
        <w:tblW w:w="10349" w:type="dxa"/>
        <w:tblInd w:w="-356" w:type="dxa"/>
        <w:tblBorders>
          <w:bottom w:val="double" w:sz="4" w:space="0" w:color="984806" w:themeColor="accent6" w:themeShade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5"/>
        <w:gridCol w:w="1174"/>
      </w:tblGrid>
      <w:tr w:rsidR="00EE70AB" w:rsidTr="00EE70AB">
        <w:tc>
          <w:tcPr>
            <w:tcW w:w="9175" w:type="dxa"/>
            <w:tcBorders>
              <w:top w:val="nil"/>
              <w:left w:val="nil"/>
              <w:bottom w:val="double" w:sz="4" w:space="0" w:color="984806" w:themeColor="accent6" w:themeShade="80"/>
              <w:right w:val="nil"/>
            </w:tcBorders>
          </w:tcPr>
          <w:p w:rsidR="00EE70AB" w:rsidRDefault="00EE70AB" w:rsidP="00EE70AB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240" w:line="276" w:lineRule="auto"/>
              <w:ind w:left="714" w:hanging="357"/>
              <w:jc w:val="both"/>
            </w:pPr>
            <w:r>
              <w:rPr>
                <w:b/>
                <w:bCs/>
                <w:sz w:val="22"/>
                <w:szCs w:val="22"/>
              </w:rPr>
              <w:t>Vengono organizzati e/o co-organizzati eventi o manifestazioni quali a titolo esemplificativo</w:t>
            </w:r>
            <w:r>
              <w:rPr>
                <w:sz w:val="22"/>
                <w:szCs w:val="22"/>
              </w:rPr>
              <w:t>: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 w:hanging="357"/>
              <w:jc w:val="both"/>
            </w:pPr>
            <w:r>
              <w:rPr>
                <w:sz w:val="22"/>
                <w:szCs w:val="22"/>
              </w:rPr>
              <w:t>Fiere</w:t>
            </w:r>
            <w:r>
              <w:rPr>
                <w:color w:val="C0C0C0"/>
                <w:sz w:val="22"/>
                <w:szCs w:val="22"/>
              </w:rPr>
              <w:t>____________________________________________________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 w:hanging="357"/>
              <w:jc w:val="both"/>
            </w:pPr>
            <w:r>
              <w:rPr>
                <w:sz w:val="22"/>
                <w:szCs w:val="22"/>
              </w:rPr>
              <w:t xml:space="preserve">Mercati </w:t>
            </w:r>
            <w:r>
              <w:rPr>
                <w:color w:val="C0C0C0"/>
                <w:sz w:val="22"/>
                <w:szCs w:val="22"/>
              </w:rPr>
              <w:t>_________________________________________________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 w:hanging="357"/>
              <w:jc w:val="both"/>
            </w:pPr>
            <w:r>
              <w:rPr>
                <w:sz w:val="22"/>
                <w:szCs w:val="22"/>
              </w:rPr>
              <w:t>Manifestazioni a carattere culturale, ricreativo, artistico, sportivo, ecc.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 w:hanging="357"/>
              <w:jc w:val="both"/>
            </w:pPr>
            <w:r>
              <w:rPr>
                <w:sz w:val="22"/>
                <w:szCs w:val="22"/>
              </w:rPr>
              <w:t xml:space="preserve">Altro </w:t>
            </w:r>
            <w:r>
              <w:rPr>
                <w:color w:val="C0C0C0"/>
                <w:sz w:val="22"/>
                <w:szCs w:val="22"/>
              </w:rPr>
              <w:t>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</w:p>
          <w:p w:rsidR="00EE70AB" w:rsidRDefault="00EE70AB" w:rsidP="00EE70AB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 w:hanging="357"/>
              <w:jc w:val="both"/>
            </w:pPr>
            <w:r>
              <w:rPr>
                <w:sz w:val="22"/>
                <w:szCs w:val="22"/>
              </w:rPr>
              <w:t xml:space="preserve">In occasione di dette manifestazioni o eventi </w:t>
            </w:r>
            <w:r>
              <w:rPr>
                <w:b/>
                <w:i/>
                <w:sz w:val="22"/>
                <w:szCs w:val="22"/>
              </w:rPr>
              <w:t>vengono richieste coperture assicurative RCT agli altri soggetti organizzatori, co-organizzatori, o che comunque partecipano a dette iniziative</w:t>
            </w:r>
            <w:r>
              <w:rPr>
                <w:sz w:val="22"/>
                <w:szCs w:val="22"/>
              </w:rPr>
              <w:t xml:space="preserve"> ?</w:t>
            </w:r>
            <w:r>
              <w:rPr>
                <w:color w:val="C0C0C0"/>
                <w:sz w:val="22"/>
                <w:szCs w:val="22"/>
              </w:rPr>
              <w:t xml:space="preserve"> </w:t>
            </w:r>
            <w:r w:rsidR="008A5235">
              <w:rPr>
                <w:color w:val="C0C0C0"/>
                <w:sz w:val="22"/>
                <w:szCs w:val="22"/>
              </w:rPr>
              <w:t>NON SEMPRE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</w:p>
          <w:p w:rsidR="00EE70AB" w:rsidRDefault="00EE70AB" w:rsidP="00EE70AB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 w:hanging="357"/>
              <w:jc w:val="both"/>
            </w:pPr>
            <w:r>
              <w:rPr>
                <w:sz w:val="22"/>
                <w:szCs w:val="22"/>
              </w:rPr>
              <w:t xml:space="preserve">In occasione di dette manifestazioni o eventi </w:t>
            </w:r>
            <w:r>
              <w:rPr>
                <w:b/>
                <w:i/>
                <w:sz w:val="22"/>
                <w:szCs w:val="22"/>
              </w:rPr>
              <w:t>vengono richieste coperture assicurative dei beni esposti o utilizzati nell’ambito della manifestazione da soggetti privati</w:t>
            </w:r>
            <w:r>
              <w:rPr>
                <w:sz w:val="22"/>
                <w:szCs w:val="22"/>
              </w:rPr>
              <w:t>, quali espositori, commercianti, o altro ?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</w:p>
          <w:p w:rsidR="00EE70AB" w:rsidRDefault="00EE70AB" w:rsidP="00EE70AB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 w:hanging="357"/>
              <w:jc w:val="both"/>
            </w:pPr>
            <w:r>
              <w:rPr>
                <w:sz w:val="22"/>
                <w:szCs w:val="22"/>
              </w:rPr>
              <w:t xml:space="preserve">In occasione di dette manifestazioni </w:t>
            </w:r>
            <w:r>
              <w:rPr>
                <w:b/>
                <w:i/>
                <w:sz w:val="22"/>
                <w:szCs w:val="22"/>
              </w:rPr>
              <w:t>viene valutata la copertura assicurativa del rischio cancellazione dell’evento</w:t>
            </w:r>
            <w:r>
              <w:rPr>
                <w:sz w:val="22"/>
                <w:szCs w:val="22"/>
              </w:rPr>
              <w:t>, ai fini dell’assicurazione dei costi non recuperabili ?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</w:p>
        </w:tc>
        <w:tc>
          <w:tcPr>
            <w:tcW w:w="1174" w:type="dxa"/>
            <w:tcBorders>
              <w:top w:val="nil"/>
              <w:left w:val="nil"/>
              <w:bottom w:val="double" w:sz="4" w:space="0" w:color="984806" w:themeColor="accent6" w:themeShade="80"/>
              <w:right w:val="nil"/>
            </w:tcBorders>
          </w:tcPr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24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sz w:val="16"/>
                <w:szCs w:val="16"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NO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NO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SI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SI  </w:t>
            </w:r>
            <w:r w:rsidR="008A5235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  NO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NO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NO  </w:t>
            </w:r>
          </w:p>
        </w:tc>
      </w:tr>
    </w:tbl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numPr>
          <w:ilvl w:val="0"/>
          <w:numId w:val="2"/>
        </w:numPr>
        <w:tabs>
          <w:tab w:val="clear" w:pos="720"/>
          <w:tab w:val="left" w:pos="28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uppressAutoHyphens w:val="0"/>
        <w:spacing w:before="240" w:after="120"/>
        <w:ind w:left="284" w:hanging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Esistono</w:t>
      </w:r>
      <w:r>
        <w:rPr>
          <w:sz w:val="22"/>
          <w:szCs w:val="22"/>
        </w:rPr>
        <w:t>:</w:t>
      </w:r>
    </w:p>
    <w:tbl>
      <w:tblPr>
        <w:tblStyle w:val="Grigliatabella"/>
        <w:tblW w:w="9729" w:type="dxa"/>
        <w:tblInd w:w="392" w:type="dxa"/>
        <w:tblLook w:val="04A0" w:firstRow="1" w:lastRow="0" w:firstColumn="1" w:lastColumn="0" w:noHBand="0" w:noVBand="1"/>
      </w:tblPr>
      <w:tblGrid>
        <w:gridCol w:w="8505"/>
        <w:gridCol w:w="1224"/>
      </w:tblGrid>
      <w:tr w:rsidR="00EE70AB" w:rsidTr="00EE70A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 w:hanging="283"/>
              <w:jc w:val="both"/>
            </w:pPr>
            <w:r>
              <w:t>Collezioni d’arte</w:t>
            </w:r>
          </w:p>
          <w:p w:rsidR="00EE70AB" w:rsidRDefault="00EE70AB" w:rsidP="001833F0">
            <w:pPr>
              <w:tabs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/>
              <w:jc w:val="both"/>
            </w:pPr>
            <w:r>
              <w:t xml:space="preserve">(specificare) </w:t>
            </w:r>
            <w:r w:rsidR="001833F0">
              <w:t>solo nel caso di realizzazione mostre con presenza di proprietà di altri soggetti pubblici e privati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70AB" w:rsidRDefault="00EE70AB">
            <w:pPr>
              <w:tabs>
                <w:tab w:val="left" w:pos="-18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t xml:space="preserve">SI </w:t>
            </w:r>
          </w:p>
        </w:tc>
      </w:tr>
      <w:tr w:rsidR="00EE70AB" w:rsidTr="00EE70A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 w:hanging="283"/>
              <w:jc w:val="both"/>
            </w:pPr>
            <w:r>
              <w:t>Archivio storico catalogato e valorizzato</w:t>
            </w:r>
          </w:p>
          <w:p w:rsidR="00EE70AB" w:rsidRDefault="00EE70AB">
            <w:pPr>
              <w:tabs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/>
              <w:jc w:val="both"/>
            </w:pPr>
            <w:r>
              <w:t>(specificare) ___________________________________________________________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70AB" w:rsidRDefault="001833F0">
            <w:pPr>
              <w:tabs>
                <w:tab w:val="left" w:pos="-18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jc w:val="both"/>
              <w:rPr>
                <w:b/>
              </w:rPr>
            </w:pPr>
            <w:r>
              <w:rPr>
                <w:b/>
              </w:rPr>
              <w:t>SI</w:t>
            </w:r>
            <w:r w:rsidR="00EE70AB">
              <w:rPr>
                <w:b/>
              </w:rPr>
              <w:t xml:space="preserve">  </w:t>
            </w:r>
          </w:p>
        </w:tc>
      </w:tr>
      <w:tr w:rsidR="00EE70AB" w:rsidTr="00EE70A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 w:hanging="283"/>
              <w:jc w:val="both"/>
            </w:pPr>
            <w:r>
              <w:t>Patrimonio librario di valore storico</w:t>
            </w:r>
          </w:p>
          <w:p w:rsidR="00EE70AB" w:rsidRDefault="00EE70AB">
            <w:pPr>
              <w:tabs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/>
              <w:jc w:val="both"/>
            </w:pPr>
            <w:r>
              <w:t>(specificare) ___________________________________________________________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70AB" w:rsidRDefault="00EE70AB">
            <w:pPr>
              <w:tabs>
                <w:tab w:val="left" w:pos="-18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jc w:val="both"/>
              <w:rPr>
                <w:b/>
              </w:rPr>
            </w:pPr>
            <w:r>
              <w:rPr>
                <w:b/>
              </w:rPr>
              <w:t xml:space="preserve">NO  </w:t>
            </w:r>
          </w:p>
        </w:tc>
      </w:tr>
      <w:tr w:rsidR="00EE70AB" w:rsidTr="00EE70A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 w:hanging="283"/>
              <w:jc w:val="both"/>
            </w:pPr>
            <w:r>
              <w:t>Altro patrimonio e\o collezioni di valore storico/artistico</w:t>
            </w:r>
          </w:p>
          <w:p w:rsidR="00EE70AB" w:rsidRDefault="001833F0" w:rsidP="001833F0">
            <w:pPr>
              <w:tabs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/>
              <w:jc w:val="both"/>
            </w:pPr>
            <w:r>
              <w:t>(specificare) Castello di Bianello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70AB" w:rsidRDefault="00EE70AB" w:rsidP="001833F0">
            <w:pPr>
              <w:tabs>
                <w:tab w:val="left" w:pos="-18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jc w:val="both"/>
            </w:pPr>
            <w:r>
              <w:rPr>
                <w:b/>
              </w:rPr>
              <w:t xml:space="preserve">SI  </w:t>
            </w:r>
          </w:p>
        </w:tc>
      </w:tr>
    </w:tbl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suppressAutoHyphens w:val="0"/>
        <w:spacing w:after="200" w:line="276" w:lineRule="auto"/>
      </w:pPr>
      <w:r>
        <w:br w:type="page"/>
      </w: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sz w:val="28"/>
          <w:szCs w:val="28"/>
        </w:rPr>
      </w:pPr>
      <w:r>
        <w:rPr>
          <w:sz w:val="28"/>
          <w:szCs w:val="28"/>
        </w:rPr>
        <w:t>AREA SOCIALE E DEI SERVIZI ALLA PERSONA</w:t>
      </w: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tbl>
      <w:tblPr>
        <w:tblW w:w="10349" w:type="dxa"/>
        <w:tblInd w:w="-356" w:type="dxa"/>
        <w:tblBorders>
          <w:bottom w:val="thickThinMediumGap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2"/>
        <w:gridCol w:w="1077"/>
      </w:tblGrid>
      <w:tr w:rsidR="00EE70AB" w:rsidTr="00EE70AB">
        <w:tc>
          <w:tcPr>
            <w:tcW w:w="9175" w:type="dxa"/>
            <w:tcBorders>
              <w:top w:val="nil"/>
              <w:left w:val="nil"/>
              <w:bottom w:val="thickThinMediumGap" w:sz="18" w:space="0" w:color="auto"/>
              <w:right w:val="nil"/>
            </w:tcBorders>
          </w:tcPr>
          <w:p w:rsidR="00EE70AB" w:rsidRDefault="00EE70AB" w:rsidP="00EE70AB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240" w:line="276" w:lineRule="auto"/>
              <w:ind w:left="714" w:hanging="357"/>
              <w:jc w:val="both"/>
            </w:pPr>
            <w:r>
              <w:rPr>
                <w:b/>
                <w:bCs/>
                <w:sz w:val="22"/>
                <w:szCs w:val="22"/>
              </w:rPr>
              <w:t>Servizi per l’infanzia erogati dall’Amministrazione presso Istituti comprensivi (statali):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 w:hanging="357"/>
              <w:jc w:val="both"/>
            </w:pPr>
            <w:r>
              <w:rPr>
                <w:sz w:val="22"/>
                <w:szCs w:val="22"/>
              </w:rPr>
              <w:t xml:space="preserve">Trasporto alunni </w:t>
            </w:r>
            <w:r>
              <w:rPr>
                <w:color w:val="C0C0C0"/>
                <w:sz w:val="22"/>
                <w:szCs w:val="22"/>
              </w:rPr>
              <w:t>___________________________________________________________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 w:hanging="357"/>
              <w:jc w:val="both"/>
            </w:pPr>
            <w:r>
              <w:rPr>
                <w:sz w:val="22"/>
                <w:szCs w:val="22"/>
              </w:rPr>
              <w:t xml:space="preserve">Pre e\o post scuola </w:t>
            </w:r>
            <w:r>
              <w:rPr>
                <w:color w:val="C0C0C0"/>
                <w:sz w:val="22"/>
                <w:szCs w:val="22"/>
              </w:rPr>
              <w:t>_________________________________________________________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 w:hanging="357"/>
              <w:jc w:val="both"/>
            </w:pPr>
            <w:r>
              <w:rPr>
                <w:sz w:val="22"/>
                <w:szCs w:val="22"/>
              </w:rPr>
              <w:t xml:space="preserve">Refezione, mensa </w:t>
            </w:r>
            <w:r>
              <w:rPr>
                <w:color w:val="C0C0C0"/>
                <w:sz w:val="22"/>
                <w:szCs w:val="22"/>
              </w:rPr>
              <w:t>__________________________________________________________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 w:hanging="357"/>
              <w:jc w:val="both"/>
            </w:pPr>
            <w:r>
              <w:rPr>
                <w:sz w:val="22"/>
                <w:szCs w:val="22"/>
              </w:rPr>
              <w:t xml:space="preserve">Altro </w:t>
            </w:r>
            <w:r w:rsidR="001833F0">
              <w:rPr>
                <w:sz w:val="22"/>
                <w:szCs w:val="22"/>
              </w:rPr>
              <w:t>Pedibus, Tempo Integrato, Centro Educativo Pomeridiano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</w:pPr>
            <w:r>
              <w:rPr>
                <w:sz w:val="22"/>
                <w:szCs w:val="22"/>
              </w:rPr>
              <w:t xml:space="preserve">Nel caso di affidamento a terzi dei predetti servizi o di parte di essi, </w:t>
            </w:r>
            <w:r>
              <w:rPr>
                <w:b/>
                <w:i/>
                <w:sz w:val="22"/>
                <w:szCs w:val="22"/>
              </w:rPr>
              <w:t xml:space="preserve">vengono richieste coperture assicurative RCT ai soggetti affidatari  </w:t>
            </w:r>
            <w:r>
              <w:rPr>
                <w:sz w:val="22"/>
                <w:szCs w:val="22"/>
              </w:rPr>
              <w:t>?</w:t>
            </w:r>
            <w:r>
              <w:rPr>
                <w:color w:val="C0C0C0"/>
                <w:sz w:val="22"/>
                <w:szCs w:val="22"/>
              </w:rPr>
              <w:t xml:space="preserve"> ___________________________________________________________________________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  <w:r>
              <w:rPr>
                <w:sz w:val="22"/>
                <w:szCs w:val="22"/>
              </w:rPr>
              <w:t xml:space="preserve">Nel caso di affidamento a terzi dei predetti servizi, </w:t>
            </w:r>
            <w:r>
              <w:rPr>
                <w:b/>
                <w:i/>
                <w:sz w:val="22"/>
                <w:szCs w:val="22"/>
              </w:rPr>
              <w:t xml:space="preserve">la copertura assicurativa del rischio  infortuni viene richiesta all’affidatario o viene garantita dall’Amministrazione comunale </w:t>
            </w:r>
            <w:r>
              <w:rPr>
                <w:sz w:val="22"/>
                <w:szCs w:val="22"/>
              </w:rPr>
              <w:t>?</w:t>
            </w:r>
            <w:r>
              <w:rPr>
                <w:color w:val="C0C0C0"/>
                <w:sz w:val="22"/>
                <w:szCs w:val="22"/>
              </w:rPr>
              <w:t xml:space="preserve">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  <w:r>
              <w:rPr>
                <w:color w:val="C0C0C0"/>
                <w:sz w:val="22"/>
                <w:szCs w:val="22"/>
              </w:rPr>
              <w:t>___________________________________________________________________________</w:t>
            </w:r>
          </w:p>
          <w:p w:rsidR="00EE70AB" w:rsidRDefault="00EE70AB" w:rsidP="00EE70AB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240" w:line="276" w:lineRule="auto"/>
              <w:ind w:left="714" w:hanging="357"/>
              <w:jc w:val="both"/>
            </w:pPr>
            <w:r>
              <w:rPr>
                <w:b/>
                <w:bCs/>
                <w:sz w:val="22"/>
                <w:szCs w:val="22"/>
              </w:rPr>
              <w:t>Servizi per educativi e/o ricreativi prestati dall’Amministrazione :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num" w:pos="92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 w:hanging="352"/>
              <w:jc w:val="both"/>
            </w:pPr>
            <w:r>
              <w:rPr>
                <w:sz w:val="22"/>
                <w:szCs w:val="22"/>
              </w:rPr>
              <w:t xml:space="preserve">Campi solari, centri estivi, ecc. </w:t>
            </w:r>
          </w:p>
          <w:p w:rsidR="00EE70AB" w:rsidRDefault="00EE70AB">
            <w:pPr>
              <w:tabs>
                <w:tab w:val="left" w:pos="144"/>
                <w:tab w:val="left" w:pos="450"/>
                <w:tab w:val="num" w:pos="92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/>
              <w:jc w:val="both"/>
            </w:pPr>
            <w:r>
              <w:rPr>
                <w:sz w:val="22"/>
                <w:szCs w:val="22"/>
              </w:rPr>
              <w:t>Gestione diretta o affidamento a terzi</w:t>
            </w:r>
            <w:r>
              <w:rPr>
                <w:color w:val="C0C0C0"/>
                <w:sz w:val="22"/>
                <w:szCs w:val="22"/>
              </w:rPr>
              <w:t xml:space="preserve"> _________________________________________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923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 w:hanging="357"/>
              <w:jc w:val="both"/>
            </w:pPr>
            <w:r>
              <w:rPr>
                <w:sz w:val="22"/>
                <w:szCs w:val="22"/>
              </w:rPr>
              <w:t>Centri ricreativi, ludoteche, centri gioco, ecc.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/>
              <w:jc w:val="both"/>
            </w:pPr>
            <w:r>
              <w:rPr>
                <w:color w:val="C0C0C0"/>
                <w:sz w:val="22"/>
                <w:szCs w:val="22"/>
              </w:rPr>
              <w:t>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</w:pPr>
            <w:r>
              <w:rPr>
                <w:sz w:val="22"/>
                <w:szCs w:val="22"/>
              </w:rPr>
              <w:t xml:space="preserve">Nel caso di affidamento a terzi dei predetti servizi o di parte di essi, </w:t>
            </w:r>
            <w:r>
              <w:rPr>
                <w:b/>
                <w:i/>
                <w:sz w:val="22"/>
                <w:szCs w:val="22"/>
              </w:rPr>
              <w:t xml:space="preserve">vengono richieste coperture assicurative RCT ai soggetti terzi affidatari  </w:t>
            </w:r>
            <w:r>
              <w:rPr>
                <w:sz w:val="22"/>
                <w:szCs w:val="22"/>
              </w:rPr>
              <w:t>?</w:t>
            </w:r>
            <w:r>
              <w:rPr>
                <w:color w:val="C0C0C0"/>
                <w:sz w:val="22"/>
                <w:szCs w:val="22"/>
              </w:rPr>
              <w:t xml:space="preserve"> ___________________________________________________________________________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  <w:r>
              <w:rPr>
                <w:sz w:val="22"/>
                <w:szCs w:val="22"/>
              </w:rPr>
              <w:t xml:space="preserve">Nel caso di affidamento a terzi dei predetti servizi, </w:t>
            </w:r>
            <w:r>
              <w:rPr>
                <w:b/>
                <w:i/>
                <w:sz w:val="22"/>
                <w:szCs w:val="22"/>
              </w:rPr>
              <w:t xml:space="preserve">la copertura assicurativa del rischio  infortuni viene richiesta all’affidatario o viene garantita dall’Amministrazione comunale </w:t>
            </w:r>
            <w:r>
              <w:rPr>
                <w:sz w:val="22"/>
                <w:szCs w:val="22"/>
              </w:rPr>
              <w:t>?</w:t>
            </w:r>
            <w:r>
              <w:rPr>
                <w:color w:val="C0C0C0"/>
                <w:sz w:val="22"/>
                <w:szCs w:val="22"/>
              </w:rPr>
              <w:t xml:space="preserve">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  <w:r>
              <w:rPr>
                <w:color w:val="C0C0C0"/>
                <w:sz w:val="22"/>
                <w:szCs w:val="22"/>
              </w:rPr>
              <w:t>___________________________________________________________________________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</w:p>
        </w:tc>
        <w:tc>
          <w:tcPr>
            <w:tcW w:w="1174" w:type="dxa"/>
            <w:tcBorders>
              <w:top w:val="nil"/>
              <w:left w:val="nil"/>
              <w:bottom w:val="thickThinMediumGap" w:sz="18" w:space="0" w:color="auto"/>
              <w:right w:val="nil"/>
            </w:tcBorders>
          </w:tcPr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240" w:line="276" w:lineRule="auto"/>
              <w:jc w:val="both"/>
            </w:pPr>
          </w:p>
          <w:p w:rsidR="001833F0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SI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SI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SI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SI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>SI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SI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NO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NO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NO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1833F0" w:rsidRDefault="001833F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NO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</w:pPr>
          </w:p>
        </w:tc>
      </w:tr>
    </w:tbl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sz w:val="22"/>
          <w:szCs w:val="22"/>
        </w:rPr>
      </w:pPr>
    </w:p>
    <w:tbl>
      <w:tblPr>
        <w:tblW w:w="10349" w:type="dxa"/>
        <w:tblInd w:w="-356" w:type="dxa"/>
        <w:tblBorders>
          <w:bottom w:val="thickThinMediumGap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2"/>
        <w:gridCol w:w="1077"/>
      </w:tblGrid>
      <w:tr w:rsidR="00EE70AB" w:rsidTr="00EE70AB">
        <w:tc>
          <w:tcPr>
            <w:tcW w:w="9175" w:type="dxa"/>
            <w:tcBorders>
              <w:top w:val="nil"/>
              <w:left w:val="nil"/>
              <w:bottom w:val="thickThinMediumGap" w:sz="18" w:space="0" w:color="auto"/>
              <w:right w:val="nil"/>
            </w:tcBorders>
          </w:tcPr>
          <w:p w:rsidR="00EE70AB" w:rsidRDefault="00EE70AB" w:rsidP="00EE70AB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line="276" w:lineRule="auto"/>
              <w:ind w:left="714" w:hanging="357"/>
              <w:jc w:val="both"/>
              <w:rPr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Servizi per anziani o adulti con limitazioni funzionali, gestiti dall’Amministrazione: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360" w:line="276" w:lineRule="auto"/>
              <w:ind w:left="992" w:hanging="357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Strutture residenziali, case di riposo, ecc. : </w:t>
            </w:r>
            <w:r>
              <w:rPr>
                <w:i/>
                <w:color w:val="C0C0C0"/>
                <w:sz w:val="22"/>
                <w:szCs w:val="22"/>
              </w:rPr>
              <w:t>__________________________________________________________________________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240" w:line="276" w:lineRule="auto"/>
              <w:ind w:left="992" w:hanging="357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Centri diurni, servizi, domiciliari, ecc.:</w:t>
            </w:r>
          </w:p>
          <w:p w:rsidR="00EE70AB" w:rsidRDefault="00EE70AB">
            <w:pPr>
              <w:tabs>
                <w:tab w:val="left" w:pos="144"/>
                <w:tab w:val="left" w:pos="450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92"/>
              <w:jc w:val="both"/>
              <w:rPr>
                <w:i/>
              </w:rPr>
            </w:pPr>
            <w:r>
              <w:rPr>
                <w:i/>
                <w:color w:val="C0C0C0"/>
                <w:sz w:val="22"/>
                <w:szCs w:val="22"/>
              </w:rPr>
              <w:lastRenderedPageBreak/>
              <w:t>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Nel caso di affidamento a terzi dei predetti servizi o di parte di essi, </w:t>
            </w:r>
            <w:r>
              <w:rPr>
                <w:b/>
                <w:i/>
                <w:sz w:val="22"/>
                <w:szCs w:val="22"/>
              </w:rPr>
              <w:t xml:space="preserve">vengono richieste coperture assicurative RCT ai soggetti terzi affidatari  </w:t>
            </w:r>
            <w:r>
              <w:rPr>
                <w:i/>
                <w:sz w:val="22"/>
                <w:szCs w:val="22"/>
              </w:rPr>
              <w:t>?</w:t>
            </w:r>
            <w:r>
              <w:rPr>
                <w:i/>
                <w:color w:val="C0C0C0"/>
                <w:sz w:val="22"/>
                <w:szCs w:val="22"/>
              </w:rPr>
              <w:t xml:space="preserve"> ___________________________________________________________________________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 w:rsidP="00EE70AB">
            <w:pPr>
              <w:pStyle w:val="Paragrafoelenco"/>
              <w:numPr>
                <w:ilvl w:val="0"/>
                <w:numId w:val="4"/>
              </w:numPr>
              <w:tabs>
                <w:tab w:val="left" w:pos="144"/>
                <w:tab w:val="left" w:pos="450"/>
                <w:tab w:val="left" w:pos="782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 w:hanging="358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Gestione di progetti e servizi rivolti a cittadini stranieri volti all’inserimento sociale, inserimento lavorativo., ecc.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  <w:color w:val="C0C0C0"/>
              </w:rPr>
            </w:pPr>
            <w:r>
              <w:rPr>
                <w:i/>
                <w:sz w:val="22"/>
                <w:szCs w:val="22"/>
              </w:rPr>
              <w:t>(Specificare quali )</w:t>
            </w:r>
            <w:r w:rsidR="001833F0">
              <w:rPr>
                <w:i/>
                <w:sz w:val="22"/>
                <w:szCs w:val="22"/>
              </w:rPr>
              <w:t>raccolta fogliame, pulizia marciapiedi, svuotautra cestini, ecc.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  <w:r>
              <w:rPr>
                <w:sz w:val="22"/>
                <w:szCs w:val="22"/>
              </w:rPr>
              <w:t xml:space="preserve">Viene predisposta </w:t>
            </w:r>
            <w:r>
              <w:rPr>
                <w:b/>
                <w:i/>
                <w:sz w:val="22"/>
                <w:szCs w:val="22"/>
              </w:rPr>
              <w:t xml:space="preserve">la copertura assicurativa del rischio infortuni degli utenti dei predetti servizi </w:t>
            </w:r>
            <w:r>
              <w:rPr>
                <w:sz w:val="22"/>
                <w:szCs w:val="22"/>
              </w:rPr>
              <w:t>?</w:t>
            </w:r>
            <w:r>
              <w:rPr>
                <w:color w:val="C0C0C0"/>
                <w:sz w:val="22"/>
                <w:szCs w:val="22"/>
              </w:rPr>
              <w:t xml:space="preserve">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  <w:r>
              <w:rPr>
                <w:color w:val="C0C0C0"/>
                <w:sz w:val="22"/>
                <w:szCs w:val="22"/>
              </w:rPr>
              <w:t>___________________________________________________________________________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</w:pPr>
            <w:r>
              <w:rPr>
                <w:sz w:val="22"/>
                <w:szCs w:val="22"/>
              </w:rPr>
              <w:t xml:space="preserve">Nel caso di affidamento a terzi dei predetti servizi o di parte di essi, </w:t>
            </w:r>
            <w:r>
              <w:rPr>
                <w:b/>
                <w:i/>
                <w:sz w:val="22"/>
                <w:szCs w:val="22"/>
              </w:rPr>
              <w:t xml:space="preserve">vengono richieste le coperture assicurative dei rischi RCT e\o Infortuni ai soggetti terzi affidatari  </w:t>
            </w:r>
            <w:r>
              <w:rPr>
                <w:sz w:val="22"/>
                <w:szCs w:val="22"/>
              </w:rPr>
              <w:t>?</w:t>
            </w:r>
            <w:r>
              <w:rPr>
                <w:color w:val="C0C0C0"/>
                <w:sz w:val="22"/>
                <w:szCs w:val="22"/>
              </w:rPr>
              <w:t xml:space="preserve"> ___________________________________________________________________________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  <w:r>
              <w:rPr>
                <w:color w:val="C0C0C0"/>
                <w:sz w:val="22"/>
                <w:szCs w:val="22"/>
              </w:rPr>
              <w:t>___________________________________________________________________________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thickThinMediumGap" w:sz="18" w:space="0" w:color="auto"/>
              <w:right w:val="nil"/>
            </w:tcBorders>
          </w:tcPr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240"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NO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</w:p>
          <w:p w:rsidR="00EE70AB" w:rsidRDefault="001833F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SI</w:t>
            </w:r>
            <w:r w:rsidR="00EE70AB">
              <w:rPr>
                <w:i/>
                <w:sz w:val="22"/>
                <w:szCs w:val="22"/>
              </w:rPr>
              <w:t xml:space="preserve">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SI   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SI    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SI     NO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1833F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SI </w:t>
            </w:r>
            <w:r w:rsidR="00EE70AB">
              <w:rPr>
                <w:i/>
                <w:sz w:val="22"/>
                <w:szCs w:val="22"/>
              </w:rPr>
              <w:t xml:space="preserve">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SI     NO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</w:tc>
      </w:tr>
    </w:tbl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tbl>
      <w:tblPr>
        <w:tblW w:w="10349" w:type="dxa"/>
        <w:tblInd w:w="-356" w:type="dxa"/>
        <w:tblBorders>
          <w:bottom w:val="thickThinMediumGap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5"/>
        <w:gridCol w:w="1174"/>
      </w:tblGrid>
      <w:tr w:rsidR="00EE70AB" w:rsidTr="00EE70AB">
        <w:tc>
          <w:tcPr>
            <w:tcW w:w="9175" w:type="dxa"/>
            <w:tcBorders>
              <w:top w:val="nil"/>
              <w:left w:val="nil"/>
              <w:bottom w:val="thickThinMediumGap" w:sz="18" w:space="0" w:color="auto"/>
              <w:right w:val="nil"/>
            </w:tcBorders>
          </w:tcPr>
          <w:p w:rsidR="00EE70AB" w:rsidRDefault="00EE70AB" w:rsidP="00EE70AB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line="276" w:lineRule="auto"/>
              <w:ind w:left="714" w:hanging="357"/>
              <w:jc w:val="both"/>
              <w:rPr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Convenzionamento e regolamentazione dei rapporti con il volontariato:</w:t>
            </w:r>
          </w:p>
          <w:p w:rsidR="00EE70AB" w:rsidRDefault="00EE70AB" w:rsidP="00EE70AB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num" w:pos="92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360" w:line="276" w:lineRule="auto"/>
              <w:ind w:left="992" w:hanging="357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Convenzionamento con Associazioni per la gestione di attività specifiche :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240" w:line="276" w:lineRule="auto"/>
              <w:ind w:left="992"/>
              <w:rPr>
                <w:i/>
              </w:rPr>
            </w:pPr>
            <w:r>
              <w:rPr>
                <w:i/>
                <w:color w:val="C0C0C0"/>
                <w:sz w:val="22"/>
                <w:szCs w:val="22"/>
              </w:rPr>
              <w:t>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360" w:line="276" w:lineRule="auto"/>
              <w:ind w:left="714"/>
              <w:rPr>
                <w:i/>
                <w:color w:val="C0C0C0"/>
              </w:rPr>
            </w:pPr>
            <w:r>
              <w:rPr>
                <w:i/>
                <w:sz w:val="22"/>
                <w:szCs w:val="22"/>
              </w:rPr>
              <w:t xml:space="preserve">Nel caso di convenzionamento con Associazioni, </w:t>
            </w:r>
            <w:r>
              <w:rPr>
                <w:b/>
                <w:i/>
                <w:sz w:val="22"/>
                <w:szCs w:val="22"/>
              </w:rPr>
              <w:t xml:space="preserve">vengono richieste alle organizzazioni convenzionate coperture assicurative RCT ed Infortuni  </w:t>
            </w:r>
            <w:r>
              <w:rPr>
                <w:i/>
                <w:sz w:val="22"/>
                <w:szCs w:val="22"/>
              </w:rPr>
              <w:t>?</w:t>
            </w:r>
            <w:r>
              <w:rPr>
                <w:i/>
                <w:color w:val="C0C0C0"/>
                <w:sz w:val="22"/>
                <w:szCs w:val="22"/>
              </w:rPr>
              <w:t xml:space="preserve">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360" w:line="276" w:lineRule="auto"/>
              <w:ind w:left="714"/>
              <w:rPr>
                <w:i/>
              </w:rPr>
            </w:pPr>
            <w:r>
              <w:rPr>
                <w:i/>
                <w:color w:val="C0C0C0"/>
                <w:sz w:val="22"/>
                <w:szCs w:val="22"/>
              </w:rPr>
              <w:t>___________________________________________________________________________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 w:rsidP="00EE70AB">
            <w:pPr>
              <w:pStyle w:val="Paragrafoelenco"/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23" w:hanging="283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Istituzione di registri o albi di volontariato civico :</w:t>
            </w:r>
          </w:p>
          <w:p w:rsidR="00EE70AB" w:rsidRDefault="001833F0" w:rsidP="001833F0">
            <w:pPr>
              <w:pStyle w:val="Paragrafoelenco"/>
              <w:tabs>
                <w:tab w:val="left" w:pos="144"/>
                <w:tab w:val="left" w:pos="450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23"/>
              <w:jc w:val="both"/>
              <w:rPr>
                <w:i/>
              </w:rPr>
            </w:pPr>
            <w:r>
              <w:rPr>
                <w:i/>
                <w:color w:val="C0C0C0"/>
              </w:rPr>
              <w:t>V</w:t>
            </w:r>
            <w:r>
              <w:rPr>
                <w:i/>
                <w:color w:val="C0C0C0"/>
                <w:sz w:val="22"/>
                <w:szCs w:val="22"/>
              </w:rPr>
              <w:t>olontariato individuale: singoli cittadini possono effettuare attività di volontariato presso Biblioteca Comunale, servizi educatvi, ecc</w:t>
            </w:r>
          </w:p>
          <w:p w:rsidR="00EE70AB" w:rsidRDefault="00EE70AB">
            <w:pPr>
              <w:pStyle w:val="Paragrafoelenco"/>
              <w:tabs>
                <w:tab w:val="left" w:pos="144"/>
                <w:tab w:val="left" w:pos="450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923"/>
              <w:jc w:val="both"/>
              <w:rPr>
                <w:i/>
              </w:rPr>
            </w:pPr>
          </w:p>
          <w:p w:rsidR="00EE70AB" w:rsidRDefault="00EE70AB" w:rsidP="00EE70AB">
            <w:pPr>
              <w:pStyle w:val="Paragrafoelenco"/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Esiste ed è stato costituito Nucleo volontario di Protezione civile ?</w:t>
            </w:r>
            <w:r>
              <w:rPr>
                <w:b/>
                <w:color w:val="C0C0C0"/>
                <w:sz w:val="22"/>
                <w:szCs w:val="22"/>
              </w:rPr>
              <w:t xml:space="preserve">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color w:val="C0C0C0"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  <w:r>
              <w:rPr>
                <w:color w:val="C0C0C0"/>
                <w:sz w:val="22"/>
                <w:szCs w:val="22"/>
              </w:rPr>
              <w:t>___________________________________________________________________________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 w:rsidP="00EE70AB">
            <w:pPr>
              <w:pStyle w:val="Paragrafoelenco"/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L’amministrazione si avvale di volontari del Servizio Civile Nazionale ?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thickThinMediumGap" w:sz="18" w:space="0" w:color="auto"/>
              <w:right w:val="nil"/>
            </w:tcBorders>
          </w:tcPr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240"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SI 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SI 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SI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NO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BB79D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NO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</w:tc>
      </w:tr>
    </w:tbl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tbl>
      <w:tblPr>
        <w:tblW w:w="10349" w:type="dxa"/>
        <w:tblInd w:w="-356" w:type="dxa"/>
        <w:tblBorders>
          <w:bottom w:val="thickThinMediumGap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4"/>
        <w:gridCol w:w="1025"/>
      </w:tblGrid>
      <w:tr w:rsidR="00EE70AB" w:rsidTr="00EE70AB">
        <w:tc>
          <w:tcPr>
            <w:tcW w:w="9175" w:type="dxa"/>
            <w:tcBorders>
              <w:top w:val="nil"/>
              <w:left w:val="nil"/>
              <w:bottom w:val="thickThinMediumGap" w:sz="18" w:space="0" w:color="auto"/>
              <w:right w:val="nil"/>
            </w:tcBorders>
          </w:tcPr>
          <w:p w:rsidR="00EE70AB" w:rsidRDefault="00EE70AB" w:rsidP="00EE70AB">
            <w:pPr>
              <w:pStyle w:val="Paragrafoelenco"/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Esistono farmacie comunali ?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color w:val="C0C0C0"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  <w:r>
              <w:rPr>
                <w:color w:val="C0C0C0"/>
                <w:sz w:val="22"/>
                <w:szCs w:val="22"/>
              </w:rPr>
              <w:t>_____________________________________________________________________________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In caso affermativo la gestione è diretta o affidata a terzi ?</w:t>
            </w:r>
          </w:p>
          <w:p w:rsidR="00EE70AB" w:rsidRDefault="00BB79D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  <w:r>
              <w:rPr>
                <w:i/>
              </w:rPr>
              <w:t>Gestione diretta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</w:pPr>
            <w:r>
              <w:rPr>
                <w:color w:val="C0C0C0"/>
                <w:sz w:val="22"/>
                <w:szCs w:val="22"/>
              </w:rPr>
              <w:t>_____________________________________________________________________________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 w:line="276" w:lineRule="auto"/>
              <w:ind w:left="714"/>
              <w:jc w:val="both"/>
              <w:rPr>
                <w:i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thickThinMediumGap" w:sz="18" w:space="0" w:color="auto"/>
              <w:right w:val="nil"/>
            </w:tcBorders>
          </w:tcPr>
          <w:p w:rsidR="00EE70AB" w:rsidRDefault="00BB79D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SI </w:t>
            </w:r>
            <w:r w:rsidR="00EE70AB">
              <w:rPr>
                <w:i/>
                <w:sz w:val="22"/>
                <w:szCs w:val="22"/>
              </w:rPr>
              <w:t xml:space="preserve">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  <w:rPr>
                <w:i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line="276" w:lineRule="auto"/>
              <w:jc w:val="both"/>
              <w:rPr>
                <w:i/>
              </w:rPr>
            </w:pPr>
          </w:p>
        </w:tc>
      </w:tr>
    </w:tbl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sz w:val="28"/>
          <w:szCs w:val="28"/>
        </w:rPr>
      </w:pPr>
      <w:r>
        <w:rPr>
          <w:sz w:val="28"/>
          <w:szCs w:val="28"/>
        </w:rPr>
        <w:t>AREA PATRIMONIO, ATTREZZATTURE, IMPIANTI</w:t>
      </w: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tbl>
      <w:tblPr>
        <w:tblW w:w="1034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6"/>
        <w:gridCol w:w="823"/>
      </w:tblGrid>
      <w:tr w:rsidR="00BB79D2" w:rsidTr="00EE70AB">
        <w:tc>
          <w:tcPr>
            <w:tcW w:w="9073" w:type="dxa"/>
          </w:tcPr>
          <w:p w:rsidR="00EE70AB" w:rsidRDefault="00EE70AB" w:rsidP="00EE70AB">
            <w:pPr>
              <w:numPr>
                <w:ilvl w:val="0"/>
                <w:numId w:val="5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Esistono apparecchiature e impianti di rilevamento, monitoraggio, sorveglianza, ecc. poste all’aperto ? </w:t>
            </w:r>
          </w:p>
          <w:p w:rsidR="00EE70AB" w:rsidRDefault="00EE70AB" w:rsidP="00EE70AB">
            <w:pPr>
              <w:pStyle w:val="Paragrafoelenco"/>
              <w:numPr>
                <w:ilvl w:val="0"/>
                <w:numId w:val="3"/>
              </w:numPr>
              <w:tabs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360" w:line="276" w:lineRule="auto"/>
              <w:ind w:hanging="79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In caso di risposta affermativa, precisare tipologia e valore :</w:t>
            </w:r>
          </w:p>
          <w:p w:rsidR="00EE70AB" w:rsidRDefault="00BB79D2">
            <w:pPr>
              <w:tabs>
                <w:tab w:val="left" w:pos="144"/>
                <w:tab w:val="left" w:pos="450"/>
                <w:tab w:val="left" w:pos="864"/>
                <w:tab w:val="left" w:pos="120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120" w:line="276" w:lineRule="auto"/>
              <w:ind w:left="422"/>
              <w:jc w:val="both"/>
              <w:rPr>
                <w:color w:val="C0C0C0"/>
              </w:rPr>
            </w:pPr>
            <w:r>
              <w:rPr>
                <w:color w:val="C0C0C0"/>
                <w:sz w:val="22"/>
                <w:szCs w:val="22"/>
              </w:rPr>
              <w:t>videosorveglianza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20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120" w:line="276" w:lineRule="auto"/>
              <w:ind w:left="422"/>
              <w:jc w:val="both"/>
              <w:rPr>
                <w:color w:val="C0C0C0"/>
              </w:rPr>
            </w:pPr>
            <w:r>
              <w:rPr>
                <w:color w:val="C0C0C0"/>
                <w:sz w:val="22"/>
                <w:szCs w:val="22"/>
              </w:rPr>
              <w:t xml:space="preserve">      __________________________________________________________________________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 w:line="276" w:lineRule="auto"/>
              <w:jc w:val="both"/>
              <w:rPr>
                <w:b/>
                <w:bCs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 w:line="276" w:lineRule="auto"/>
              <w:jc w:val="both"/>
              <w:rPr>
                <w:b/>
                <w:bCs/>
              </w:rPr>
            </w:pPr>
          </w:p>
          <w:p w:rsidR="00EE70AB" w:rsidRDefault="00EE70AB" w:rsidP="00EE70AB">
            <w:pPr>
              <w:pStyle w:val="Paragrafoelenco"/>
              <w:numPr>
                <w:ilvl w:val="0"/>
                <w:numId w:val="5"/>
              </w:numPr>
              <w:tabs>
                <w:tab w:val="left" w:pos="14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Esistono impianti solari-termici, impianti fotovoltaici, per la produzione di energia ?</w:t>
            </w:r>
          </w:p>
          <w:p w:rsidR="00EE70AB" w:rsidRDefault="00EE70AB">
            <w:pPr>
              <w:pStyle w:val="Paragrafoelenco"/>
              <w:tabs>
                <w:tab w:val="left" w:pos="14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 w:line="276" w:lineRule="auto"/>
              <w:jc w:val="both"/>
              <w:rPr>
                <w:b/>
                <w:bCs/>
              </w:rPr>
            </w:pPr>
          </w:p>
          <w:p w:rsidR="00EE70AB" w:rsidRDefault="00EE70AB">
            <w:pPr>
              <w:pStyle w:val="Paragrafoelenco"/>
              <w:tabs>
                <w:tab w:val="left" w:pos="14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 w:line="276" w:lineRule="auto"/>
              <w:jc w:val="both"/>
              <w:rPr>
                <w:b/>
                <w:bCs/>
              </w:rPr>
            </w:pPr>
          </w:p>
          <w:p w:rsidR="00EE70AB" w:rsidRDefault="00EE70AB" w:rsidP="00EE70AB">
            <w:pPr>
              <w:pStyle w:val="Paragrafoelenco"/>
              <w:numPr>
                <w:ilvl w:val="0"/>
                <w:numId w:val="3"/>
              </w:numPr>
              <w:tabs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360" w:line="276" w:lineRule="auto"/>
              <w:ind w:hanging="79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In caso di risposta affermativa, precisare tipologia e valore :</w:t>
            </w:r>
          </w:p>
          <w:p w:rsidR="00EE70AB" w:rsidRDefault="00BB79D2" w:rsidP="00BB79D2">
            <w:pPr>
              <w:tabs>
                <w:tab w:val="left" w:pos="144"/>
                <w:tab w:val="left" w:pos="450"/>
                <w:tab w:val="left" w:pos="864"/>
                <w:tab w:val="left" w:pos="120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120" w:line="276" w:lineRule="auto"/>
              <w:ind w:left="720"/>
              <w:jc w:val="both"/>
              <w:rPr>
                <w:color w:val="C0C0C0"/>
              </w:rPr>
            </w:pPr>
            <w:r>
              <w:rPr>
                <w:color w:val="C0C0C0"/>
                <w:sz w:val="22"/>
                <w:szCs w:val="22"/>
              </w:rPr>
              <w:t>Presenti 8 impianti fotovoltaici su immobili comunali per un valore di € 600.000 IVA esclusa ; presenti 2 impianti solari termici su immobili comunali per un valore di 48.000 iva esclusa</w:t>
            </w:r>
            <w:r w:rsidR="00EE70AB">
              <w:rPr>
                <w:color w:val="C0C0C0"/>
                <w:sz w:val="22"/>
                <w:szCs w:val="22"/>
              </w:rPr>
              <w:t>_________________________________________________________________________</w:t>
            </w:r>
          </w:p>
          <w:p w:rsidR="00EE70AB" w:rsidRDefault="00EE70AB" w:rsidP="00BB79D2">
            <w:pPr>
              <w:tabs>
                <w:tab w:val="left" w:pos="144"/>
                <w:tab w:val="left" w:pos="450"/>
                <w:tab w:val="left" w:pos="864"/>
                <w:tab w:val="left" w:pos="120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120" w:line="276" w:lineRule="auto"/>
              <w:jc w:val="both"/>
              <w:rPr>
                <w:color w:val="C0C0C0"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 w:line="276" w:lineRule="auto"/>
              <w:ind w:left="275"/>
              <w:jc w:val="both"/>
              <w:rPr>
                <w:b/>
                <w:bCs/>
              </w:rPr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 w:line="276" w:lineRule="auto"/>
              <w:ind w:left="275"/>
              <w:jc w:val="both"/>
              <w:rPr>
                <w:b/>
                <w:bCs/>
              </w:rPr>
            </w:pPr>
          </w:p>
          <w:p w:rsidR="00EE70AB" w:rsidRDefault="00EE70AB" w:rsidP="00EE70AB">
            <w:pPr>
              <w:numPr>
                <w:ilvl w:val="0"/>
                <w:numId w:val="5"/>
              </w:numPr>
              <w:tabs>
                <w:tab w:val="left" w:pos="144"/>
                <w:tab w:val="left" w:pos="450"/>
                <w:tab w:val="left" w:pos="864"/>
                <w:tab w:val="num" w:pos="92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Esistono e sono utilizzate macchine operatrici, carrelli elevatori, rimorchi non soggetti all’assicurazione obbligatoria della RCA ?</w:t>
            </w:r>
          </w:p>
          <w:p w:rsidR="00EE70AB" w:rsidRDefault="00EE70AB" w:rsidP="00EE70AB">
            <w:pPr>
              <w:pStyle w:val="Paragrafoelenco"/>
              <w:numPr>
                <w:ilvl w:val="0"/>
                <w:numId w:val="3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120" w:line="276" w:lineRule="auto"/>
              <w:ind w:hanging="8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In caso affermativo specificare quali :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240" w:line="276" w:lineRule="auto"/>
              <w:ind w:left="635"/>
              <w:jc w:val="both"/>
            </w:pPr>
            <w:r>
              <w:rPr>
                <w:color w:val="C0C0C0"/>
                <w:sz w:val="22"/>
                <w:szCs w:val="22"/>
              </w:rPr>
              <w:t>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240" w:line="276" w:lineRule="auto"/>
              <w:ind w:left="635"/>
              <w:jc w:val="both"/>
            </w:pPr>
            <w:r>
              <w:rPr>
                <w:color w:val="C0C0C0"/>
                <w:sz w:val="22"/>
                <w:szCs w:val="22"/>
              </w:rPr>
              <w:t>________________________________________________________________________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 w:line="276" w:lineRule="auto"/>
              <w:ind w:left="720"/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SI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SI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  <w:r>
              <w:rPr>
                <w:sz w:val="22"/>
                <w:szCs w:val="22"/>
              </w:rPr>
              <w:t xml:space="preserve">NO  </w:t>
            </w: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  <w:p w:rsidR="00EE70AB" w:rsidRDefault="00EE70AB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 w:line="276" w:lineRule="auto"/>
              <w:jc w:val="both"/>
            </w:pPr>
          </w:p>
        </w:tc>
      </w:tr>
    </w:tbl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Default="00EE70AB" w:rsidP="00EE70AB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EE70AB" w:rsidRPr="00EE70AB" w:rsidRDefault="00EE70AB">
      <w:pPr>
        <w:rPr>
          <w:rFonts w:ascii="Tahoma" w:hAnsi="Tahoma" w:cs="Tahoma"/>
          <w:b/>
          <w:sz w:val="20"/>
          <w:szCs w:val="20"/>
        </w:rPr>
      </w:pPr>
    </w:p>
    <w:p w:rsidR="00EE70AB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p w:rsidR="00EE70AB" w:rsidRPr="00BF087F" w:rsidRDefault="00EE70AB">
      <w:pPr>
        <w:rPr>
          <w:rFonts w:ascii="Tahoma" w:hAnsi="Tahoma" w:cs="Tahoma"/>
          <w:b/>
          <w:sz w:val="20"/>
          <w:szCs w:val="20"/>
          <w:lang w:val="it-IT"/>
        </w:rPr>
      </w:pPr>
    </w:p>
    <w:sectPr w:rsidR="00EE70AB" w:rsidRPr="00BF087F" w:rsidSect="008A52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3F0" w:rsidRDefault="001833F0" w:rsidP="00210766">
      <w:r>
        <w:separator/>
      </w:r>
    </w:p>
  </w:endnote>
  <w:endnote w:type="continuationSeparator" w:id="0">
    <w:p w:rsidR="001833F0" w:rsidRDefault="001833F0" w:rsidP="0021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3F0" w:rsidRDefault="001833F0" w:rsidP="00210766">
      <w:r>
        <w:separator/>
      </w:r>
    </w:p>
  </w:footnote>
  <w:footnote w:type="continuationSeparator" w:id="0">
    <w:p w:rsidR="001833F0" w:rsidRDefault="001833F0" w:rsidP="00210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8F409C"/>
    <w:multiLevelType w:val="hybridMultilevel"/>
    <w:tmpl w:val="C758380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B3390"/>
    <w:multiLevelType w:val="hybridMultilevel"/>
    <w:tmpl w:val="D944A8F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6CDE156A">
      <w:start w:val="1"/>
      <w:numFmt w:val="bullet"/>
      <w:lvlText w:val=""/>
      <w:lvlJc w:val="left"/>
      <w:pPr>
        <w:tabs>
          <w:tab w:val="num" w:pos="1440"/>
        </w:tabs>
        <w:ind w:left="1363" w:hanging="283"/>
      </w:pPr>
      <w:rPr>
        <w:rFonts w:ascii="Wingdings 2" w:hAnsi="Wingdings 2" w:hint="default"/>
        <w:b w:val="0"/>
        <w:i w:val="0"/>
        <w:sz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B5D53"/>
    <w:multiLevelType w:val="hybridMultilevel"/>
    <w:tmpl w:val="FC1EC86C"/>
    <w:lvl w:ilvl="0" w:tplc="04100007">
      <w:start w:val="1"/>
      <w:numFmt w:val="bullet"/>
      <w:lvlText w:val=""/>
      <w:lvlJc w:val="left"/>
      <w:pPr>
        <w:ind w:left="1076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 w15:restartNumberingAfterBreak="0">
    <w:nsid w:val="3A784803"/>
    <w:multiLevelType w:val="hybridMultilevel"/>
    <w:tmpl w:val="C840EC5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311"/>
    <w:rsid w:val="00033193"/>
    <w:rsid w:val="00142732"/>
    <w:rsid w:val="00174549"/>
    <w:rsid w:val="001833F0"/>
    <w:rsid w:val="00210766"/>
    <w:rsid w:val="00631510"/>
    <w:rsid w:val="00636685"/>
    <w:rsid w:val="00637072"/>
    <w:rsid w:val="00752AC6"/>
    <w:rsid w:val="008A5235"/>
    <w:rsid w:val="0093358D"/>
    <w:rsid w:val="009756F9"/>
    <w:rsid w:val="009C2311"/>
    <w:rsid w:val="00A172A3"/>
    <w:rsid w:val="00B36892"/>
    <w:rsid w:val="00B4419A"/>
    <w:rsid w:val="00BB79D2"/>
    <w:rsid w:val="00BF087F"/>
    <w:rsid w:val="00C04635"/>
    <w:rsid w:val="00EE70AB"/>
    <w:rsid w:val="00F20E31"/>
    <w:rsid w:val="00F22350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4CCED90-A6C3-458C-8FF6-71E8025B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C23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Titolo7">
    <w:name w:val="heading 7"/>
    <w:basedOn w:val="Normale"/>
    <w:next w:val="Normale"/>
    <w:link w:val="Titolo7Carattere"/>
    <w:qFormat/>
    <w:rsid w:val="009C2311"/>
    <w:pPr>
      <w:keepNext/>
      <w:numPr>
        <w:ilvl w:val="6"/>
        <w:numId w:val="1"/>
      </w:numPr>
      <w:ind w:left="0" w:right="356" w:firstLine="0"/>
      <w:jc w:val="right"/>
      <w:outlineLvl w:val="6"/>
    </w:pPr>
    <w:rPr>
      <w:b/>
      <w:bCs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9C23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EE70AB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uiPriority w:val="59"/>
    <w:rsid w:val="00EE70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1065</Words>
  <Characters>8299</Characters>
  <Application>Microsoft Office Word</Application>
  <DocSecurity>0</DocSecurity>
  <Lines>592</Lines>
  <Paragraphs>292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Medini Lodi, Marco</dc:creator>
  <cp:lastModifiedBy>Albanese, Nicola</cp:lastModifiedBy>
  <cp:revision>5</cp:revision>
  <dcterms:created xsi:type="dcterms:W3CDTF">2020-06-30T07:46:00Z</dcterms:created>
  <dcterms:modified xsi:type="dcterms:W3CDTF">2020-10-22T14:15:00Z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700311-1b20-487f-9129-30717d50ca8e_Enabled">
    <vt:lpwstr>True</vt:lpwstr>
  </property>
  <property fmtid="{D5CDD505-2E9C-101B-9397-08002B2CF9AE}" pid="3" name="MSIP_Label_9c700311-1b20-487f-9129-30717d50ca8e_SiteId">
    <vt:lpwstr>76e3921f-489b-4b7e-9547-9ea297add9b5</vt:lpwstr>
  </property>
  <property fmtid="{D5CDD505-2E9C-101B-9397-08002B2CF9AE}" pid="4" name="MSIP_Label_9c700311-1b20-487f-9129-30717d50ca8e_Owner">
    <vt:lpwstr>davide.bertolino@willistowerswatson.com</vt:lpwstr>
  </property>
  <property fmtid="{D5CDD505-2E9C-101B-9397-08002B2CF9AE}" pid="5" name="MSIP_Label_9c700311-1b20-487f-9129-30717d50ca8e_SetDate">
    <vt:lpwstr>2020-04-01T08:29:50.4913267Z</vt:lpwstr>
  </property>
  <property fmtid="{D5CDD505-2E9C-101B-9397-08002B2CF9AE}" pid="6" name="MSIP_Label_9c700311-1b20-487f-9129-30717d50ca8e_Name">
    <vt:lpwstr>Confidential</vt:lpwstr>
  </property>
  <property fmtid="{D5CDD505-2E9C-101B-9397-08002B2CF9AE}" pid="7" name="MSIP_Label_9c700311-1b20-487f-9129-30717d50ca8e_Application">
    <vt:lpwstr>Microsoft Azure Information Protection</vt:lpwstr>
  </property>
  <property fmtid="{D5CDD505-2E9C-101B-9397-08002B2CF9AE}" pid="8" name="MSIP_Label_9c700311-1b20-487f-9129-30717d50ca8e_ActionId">
    <vt:lpwstr>9772976a-9407-4fef-afa7-6b6bcac616fa</vt:lpwstr>
  </property>
  <property fmtid="{D5CDD505-2E9C-101B-9397-08002B2CF9AE}" pid="9" name="MSIP_Label_9c700311-1b20-487f-9129-30717d50ca8e_Extended_MSFT_Method">
    <vt:lpwstr>Automatic</vt:lpwstr>
  </property>
  <property fmtid="{D5CDD505-2E9C-101B-9397-08002B2CF9AE}" pid="10" name="MSIP_Label_d347b247-e90e-43a3-9d7b-004f14ae6873_Enabled">
    <vt:lpwstr>True</vt:lpwstr>
  </property>
  <property fmtid="{D5CDD505-2E9C-101B-9397-08002B2CF9AE}" pid="11" name="MSIP_Label_d347b247-e90e-43a3-9d7b-004f14ae6873_SiteId">
    <vt:lpwstr>76e3921f-489b-4b7e-9547-9ea297add9b5</vt:lpwstr>
  </property>
  <property fmtid="{D5CDD505-2E9C-101B-9397-08002B2CF9AE}" pid="12" name="MSIP_Label_d347b247-e90e-43a3-9d7b-004f14ae6873_Owner">
    <vt:lpwstr>davide.bertolino@willistowerswatson.com</vt:lpwstr>
  </property>
  <property fmtid="{D5CDD505-2E9C-101B-9397-08002B2CF9AE}" pid="13" name="MSIP_Label_d347b247-e90e-43a3-9d7b-004f14ae6873_SetDate">
    <vt:lpwstr>2020-04-01T08:29:50.4913267Z</vt:lpwstr>
  </property>
  <property fmtid="{D5CDD505-2E9C-101B-9397-08002B2CF9AE}" pid="14" name="MSIP_Label_d347b247-e90e-43a3-9d7b-004f14ae6873_Name">
    <vt:lpwstr>Anyone (No Protection)</vt:lpwstr>
  </property>
  <property fmtid="{D5CDD505-2E9C-101B-9397-08002B2CF9AE}" pid="15" name="MSIP_Label_d347b247-e90e-43a3-9d7b-004f14ae6873_Application">
    <vt:lpwstr>Microsoft Azure Information Protection</vt:lpwstr>
  </property>
  <property fmtid="{D5CDD505-2E9C-101B-9397-08002B2CF9AE}" pid="16" name="MSIP_Label_d347b247-e90e-43a3-9d7b-004f14ae6873_ActionId">
    <vt:lpwstr>9772976a-9407-4fef-afa7-6b6bcac616fa</vt:lpwstr>
  </property>
  <property fmtid="{D5CDD505-2E9C-101B-9397-08002B2CF9AE}" pid="17" name="MSIP_Label_d347b247-e90e-43a3-9d7b-004f14ae6873_Parent">
    <vt:lpwstr>9c700311-1b20-487f-9129-30717d50ca8e</vt:lpwstr>
  </property>
  <property fmtid="{D5CDD505-2E9C-101B-9397-08002B2CF9AE}" pid="18" name="MSIP_Label_d347b247-e90e-43a3-9d7b-004f14ae6873_Extended_MSFT_Method">
    <vt:lpwstr>Automatic</vt:lpwstr>
  </property>
  <property fmtid="{D5CDD505-2E9C-101B-9397-08002B2CF9AE}" pid="19" name="Sensitivity">
    <vt:lpwstr>Confidential Anyone (No Protection)</vt:lpwstr>
  </property>
</Properties>
</file>