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p w:rsidR="00622E64" w:rsidRPr="009335EF" w:rsidRDefault="00622E64" w:rsidP="00622E64">
      <w:pPr>
        <w:jc w:val="both"/>
        <w:rPr>
          <w:rFonts w:ascii="Garamond" w:eastAsia="Microsoft YaHei UI" w:hAnsi="Garamond" w:cs="DilleniaUPC"/>
          <w:b/>
          <w:sz w:val="24"/>
          <w:szCs w:val="24"/>
        </w:rPr>
      </w:pPr>
      <w:bookmarkStart w:id="8" w:name="_GoBack"/>
      <w:bookmarkEnd w:id="5"/>
      <w:bookmarkEnd w:id="6"/>
      <w:bookmarkEnd w:id="7"/>
      <w:r w:rsidRPr="00495093">
        <w:rPr>
          <w:rFonts w:ascii="Garamond" w:eastAsia="Microsoft YaHei UI" w:hAnsi="Garamond" w:cs="DilleniaUPC"/>
          <w:b/>
          <w:sz w:val="24"/>
          <w:szCs w:val="24"/>
        </w:rPr>
        <w:t xml:space="preserve">PROCEDURA NEGOZIATA </w:t>
      </w:r>
      <w:r w:rsidRPr="009335EF">
        <w:rPr>
          <w:rFonts w:ascii="Garamond" w:eastAsia="Microsoft YaHei UI" w:hAnsi="Garamond" w:cs="DilleniaUPC"/>
          <w:b/>
          <w:sz w:val="24"/>
          <w:szCs w:val="24"/>
        </w:rPr>
        <w:t>RELATIVA ALL’APPALTO DI SOLA ESECUZIONE, AI SENSI DELL’ART. 36, COMMA 2, LETT. B) DEL D.LGS 50/2016 RIGUARDANTE GLI INTERVENTI DI ASFALTATURA DELLA VIABILITA’ DEL COMUNE DI QUATTRO CASTELLA (RE) – ANNO 2018</w:t>
      </w:r>
    </w:p>
    <w:p w:rsidR="00622E64" w:rsidRPr="00495093" w:rsidRDefault="00622E64" w:rsidP="00622E64">
      <w:pPr>
        <w:jc w:val="both"/>
        <w:rPr>
          <w:rFonts w:ascii="Garamond" w:hAnsi="Garamond" w:cs="Tahoma"/>
          <w:b/>
          <w:sz w:val="24"/>
          <w:szCs w:val="24"/>
        </w:rPr>
      </w:pPr>
    </w:p>
    <w:p w:rsidR="00622E64" w:rsidRPr="00206319" w:rsidRDefault="00622E64" w:rsidP="00622E64">
      <w:pPr>
        <w:jc w:val="center"/>
        <w:rPr>
          <w:rFonts w:ascii="Garamond" w:eastAsia="Microsoft YaHei UI" w:hAnsi="Garamond" w:cs="DilleniaUPC"/>
          <w:b/>
          <w:sz w:val="24"/>
          <w:szCs w:val="24"/>
        </w:rPr>
      </w:pPr>
      <w:r w:rsidRPr="00206319">
        <w:rPr>
          <w:rFonts w:ascii="Garamond" w:eastAsia="Microsoft YaHei UI" w:hAnsi="Garamond" w:cs="DilleniaUPC"/>
          <w:b/>
          <w:sz w:val="24"/>
          <w:szCs w:val="24"/>
        </w:rPr>
        <w:t>CIG 7568125651- CUP C57H18000320004</w:t>
      </w:r>
    </w:p>
    <w:bookmarkEnd w:id="8"/>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3F4512" w:rsidRPr="0036314F" w:rsidRDefault="003F4512" w:rsidP="003F4512">
      <w:pPr>
        <w:autoSpaceDE w:val="0"/>
        <w:jc w:val="both"/>
        <w:rPr>
          <w:rFonts w:ascii="Garamond" w:eastAsia="Microsoft YaHei UI" w:hAnsi="Garamond" w:cs="DilleniaUPC"/>
          <w:b/>
          <w:sz w:val="24"/>
          <w:szCs w:val="24"/>
          <w:u w:val="single"/>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Pr="0036314F">
        <w:rPr>
          <w:rFonts w:ascii="Garamond" w:eastAsia="Microsoft YaHei UI" w:hAnsi="Garamond" w:cs="Tahoma"/>
          <w:bCs/>
          <w:sz w:val="24"/>
          <w:szCs w:val="24"/>
        </w:rPr>
        <w:t xml:space="preserve">ai sensi dell’art. 90 comma 1 del </w:t>
      </w:r>
      <w:r w:rsidRPr="0036314F">
        <w:rPr>
          <w:rFonts w:ascii="Garamond" w:hAnsi="Garamond" w:cs="Tahoma"/>
          <w:bCs/>
          <w:sz w:val="24"/>
          <w:szCs w:val="24"/>
        </w:rPr>
        <w:t>DPR 207/2010</w:t>
      </w:r>
      <w:r w:rsidRPr="0036314F">
        <w:rPr>
          <w:rFonts w:ascii="Garamond" w:hAnsi="Garamond" w:cs="Tahoma"/>
          <w:b/>
          <w:bCs/>
          <w:sz w:val="24"/>
          <w:szCs w:val="24"/>
          <w:shd w:val="clear" w:color="auto" w:fill="F5FDFE"/>
        </w:rPr>
        <w:t>:</w:t>
      </w:r>
    </w:p>
    <w:p w:rsidR="003F4512" w:rsidRPr="0036314F" w:rsidRDefault="003F4512" w:rsidP="003F4512">
      <w:pPr>
        <w:autoSpaceDE w:val="0"/>
        <w:jc w:val="both"/>
        <w:rPr>
          <w:rFonts w:ascii="Garamond" w:eastAsia="Microsoft YaHei UI" w:hAnsi="Garamond" w:cs="Tahoma"/>
          <w:sz w:val="24"/>
          <w:szCs w:val="24"/>
        </w:rPr>
      </w:pPr>
      <w:r w:rsidRPr="0036314F">
        <w:rPr>
          <w:kern w:val="3"/>
          <w:sz w:val="24"/>
        </w:rPr>
        <w:sym w:font="Wingdings" w:char="F0A8"/>
      </w:r>
      <w:r w:rsidRPr="0036314F">
        <w:rPr>
          <w:kern w:val="3"/>
          <w:sz w:val="24"/>
        </w:rPr>
        <w:t xml:space="preserve"> a</w:t>
      </w:r>
      <w:r w:rsidRPr="0036314F">
        <w:rPr>
          <w:rFonts w:ascii="Garamond" w:eastAsia="Microsoft YaHei UI" w:hAnsi="Garamond" w:cs="Tahoma"/>
          <w:sz w:val="24"/>
          <w:szCs w:val="24"/>
        </w:rPr>
        <w:t>) importo dei lavori analoghi eseguiti direttamente nel quinquennio antecedente non inferiore all’importo del contratto da stipulare;</w:t>
      </w:r>
    </w:p>
    <w:p w:rsidR="003F4512" w:rsidRPr="0036314F" w:rsidRDefault="003F4512" w:rsidP="003F4512">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b) costo complessivo sostenuto per il personale dipendente non inferiore al 15% dell’importo dei lavori eseguiti nel quinquennio antecedente;</w:t>
      </w:r>
    </w:p>
    <w:p w:rsidR="003F4512" w:rsidRPr="0036314F" w:rsidRDefault="003F4512" w:rsidP="003F4512">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c) adeguata attrezzatura tecnica;</w:t>
      </w:r>
    </w:p>
    <w:p w:rsidR="008A1E01" w:rsidRDefault="008A1E01" w:rsidP="003F4512">
      <w:pPr>
        <w:autoSpaceDE w:val="0"/>
        <w:adjustRightInd w:val="0"/>
        <w:jc w:val="center"/>
        <w:rPr>
          <w:rFonts w:ascii="Garamond" w:hAnsi="Garamond" w:cs="Tahoma"/>
          <w:bCs/>
          <w:sz w:val="24"/>
          <w:szCs w:val="24"/>
          <w:u w:val="single"/>
        </w:rPr>
      </w:pPr>
    </w:p>
    <w:p w:rsidR="003F4512" w:rsidRPr="0036314F" w:rsidRDefault="003F4512" w:rsidP="003F4512">
      <w:pPr>
        <w:autoSpaceDE w:val="0"/>
        <w:adjustRightInd w:val="0"/>
        <w:jc w:val="center"/>
        <w:rPr>
          <w:rFonts w:ascii="Garamond" w:hAnsi="Garamond" w:cs="Tahoma"/>
          <w:bCs/>
          <w:sz w:val="24"/>
          <w:szCs w:val="24"/>
          <w:u w:val="single"/>
        </w:rPr>
      </w:pPr>
      <w:proofErr w:type="gramStart"/>
      <w:r w:rsidRPr="0036314F">
        <w:rPr>
          <w:rFonts w:ascii="Garamond" w:hAnsi="Garamond" w:cs="Tahoma"/>
          <w:bCs/>
          <w:sz w:val="24"/>
          <w:szCs w:val="24"/>
          <w:u w:val="single"/>
        </w:rPr>
        <w:t>ovvero</w:t>
      </w:r>
      <w:proofErr w:type="gramEnd"/>
      <w:r w:rsidRPr="0036314F">
        <w:rPr>
          <w:rFonts w:ascii="Garamond" w:hAnsi="Garamond" w:cs="Tahoma"/>
          <w:bCs/>
          <w:sz w:val="24"/>
          <w:szCs w:val="24"/>
          <w:u w:val="single"/>
        </w:rPr>
        <w:t>, in alternativa, ai predetti requisiti</w:t>
      </w:r>
    </w:p>
    <w:p w:rsidR="003F4512" w:rsidRPr="001C1D5D" w:rsidRDefault="003F4512" w:rsidP="003F4512">
      <w:pPr>
        <w:pStyle w:val="Standard"/>
        <w:widowControl w:val="0"/>
        <w:tabs>
          <w:tab w:val="left" w:pos="-14930"/>
          <w:tab w:val="left" w:pos="-13938"/>
        </w:tabs>
        <w:spacing w:line="360" w:lineRule="auto"/>
        <w:jc w:val="both"/>
        <w:rPr>
          <w:rFonts w:ascii="Garamond" w:hAnsi="Garamond"/>
          <w:szCs w:val="24"/>
        </w:rPr>
      </w:pPr>
    </w:p>
    <w:p w:rsidR="003F4512" w:rsidRPr="001C1D5D" w:rsidRDefault="003F4512" w:rsidP="003F4512">
      <w:pPr>
        <w:pStyle w:val="Standard"/>
        <w:widowControl w:val="0"/>
        <w:numPr>
          <w:ilvl w:val="0"/>
          <w:numId w:val="6"/>
        </w:numPr>
        <w:tabs>
          <w:tab w:val="left" w:pos="-15780"/>
          <w:tab w:val="left" w:pos="-14788"/>
        </w:tabs>
        <w:spacing w:line="360" w:lineRule="auto"/>
        <w:ind w:left="0" w:firstLine="0"/>
        <w:jc w:val="both"/>
        <w:rPr>
          <w:rFonts w:ascii="Garamond" w:hAnsi="Garamond"/>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3</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p>
    <w:p w:rsidR="003F4512" w:rsidRPr="001C1D5D" w:rsidRDefault="003F4512" w:rsidP="003F4512">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3F4512" w:rsidRDefault="003F4512" w:rsidP="003F4512">
      <w:pPr>
        <w:pStyle w:val="Standard"/>
        <w:widowControl w:val="0"/>
        <w:tabs>
          <w:tab w:val="left" w:pos="-15780"/>
          <w:tab w:val="left" w:pos="-14788"/>
        </w:tabs>
        <w:spacing w:line="360" w:lineRule="auto"/>
        <w:jc w:val="both"/>
        <w:rPr>
          <w:rFonts w:ascii="Garamond" w:hAnsi="Garamond"/>
          <w:szCs w:val="24"/>
        </w:rPr>
      </w:pP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 xml:space="preserve">Descrivere le risorse messe a disposizione del concorrente e oggetto di </w:t>
      </w:r>
      <w:proofErr w:type="gramStart"/>
      <w:r>
        <w:rPr>
          <w:rFonts w:ascii="Garamond" w:hAnsi="Garamond"/>
          <w:szCs w:val="24"/>
        </w:rPr>
        <w:t>avvalimento:_</w:t>
      </w:r>
      <w:proofErr w:type="gramEnd"/>
      <w:r>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A1E01">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E96149">
        <w:rPr>
          <w:rFonts w:ascii="Garamond" w:hAnsi="Garamond"/>
          <w:szCs w:val="24"/>
        </w:rPr>
        <w:t>Quattro Castella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 xml:space="preserve">non partecipare alla presente procedura in gara in proprio, come associata o come consorziata, oppure di essere stata nominata ausiliaria di più di un </w:t>
      </w:r>
      <w:proofErr w:type="gramStart"/>
      <w:r>
        <w:rPr>
          <w:rFonts w:ascii="Garamond" w:hAnsi="Garamond"/>
          <w:szCs w:val="24"/>
        </w:rPr>
        <w:t>concorrente</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i</w:t>
      </w:r>
      <w:r w:rsidR="0050729A" w:rsidRPr="00DF4966">
        <w:rPr>
          <w:rFonts w:ascii="Garamond" w:hAnsi="Garamond"/>
          <w:b/>
          <w:bCs/>
          <w:szCs w:val="24"/>
        </w:rPr>
        <w:t>x</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E96149">
        <w:rPr>
          <w:rFonts w:ascii="Garamond" w:hAnsi="Garamond"/>
          <w:szCs w:val="24"/>
        </w:rPr>
        <w:t xml:space="preserve">Quattro </w:t>
      </w:r>
      <w:proofErr w:type="gramStart"/>
      <w:r w:rsidR="00E96149">
        <w:rPr>
          <w:rFonts w:ascii="Garamond" w:hAnsi="Garamond"/>
          <w:szCs w:val="24"/>
        </w:rPr>
        <w:t>Castella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E96149">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E96149">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C1D5D"/>
    <w:rsid w:val="002E5566"/>
    <w:rsid w:val="003472BA"/>
    <w:rsid w:val="003A656E"/>
    <w:rsid w:val="003F4512"/>
    <w:rsid w:val="004038C3"/>
    <w:rsid w:val="00493AE7"/>
    <w:rsid w:val="0050729A"/>
    <w:rsid w:val="005D1904"/>
    <w:rsid w:val="005E4DC9"/>
    <w:rsid w:val="005F3899"/>
    <w:rsid w:val="00622E64"/>
    <w:rsid w:val="00625DFE"/>
    <w:rsid w:val="00666464"/>
    <w:rsid w:val="00674293"/>
    <w:rsid w:val="00802030"/>
    <w:rsid w:val="008A1E01"/>
    <w:rsid w:val="00A776D9"/>
    <w:rsid w:val="00AC0BE9"/>
    <w:rsid w:val="00CA5CB1"/>
    <w:rsid w:val="00D0510C"/>
    <w:rsid w:val="00D36E80"/>
    <w:rsid w:val="00D930C9"/>
    <w:rsid w:val="00DF4966"/>
    <w:rsid w:val="00E96149"/>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2285</Words>
  <Characters>13029</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16</cp:revision>
  <dcterms:created xsi:type="dcterms:W3CDTF">2018-05-26T10:53:00Z</dcterms:created>
  <dcterms:modified xsi:type="dcterms:W3CDTF">2018-07-12T07:59:00Z</dcterms:modified>
</cp:coreProperties>
</file>