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AC0BE9">
        <w:rPr>
          <w:rFonts w:ascii="Garamond" w:hAnsi="Garamond" w:cs="Tahoma"/>
          <w:b/>
          <w:sz w:val="24"/>
          <w:szCs w:val="24"/>
        </w:rPr>
        <w:t>3</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AC0BE9">
        <w:rPr>
          <w:rStyle w:val="Caratterenotaapidipagina"/>
          <w:rFonts w:ascii="Garamond" w:hAnsi="Garamond" w:cs="Tahoma"/>
          <w:b/>
          <w:sz w:val="24"/>
          <w:szCs w:val="24"/>
        </w:rPr>
        <w:t>AUSILIARIA</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0B4272" w:rsidRPr="001A0EBD" w:rsidRDefault="000B4272" w:rsidP="000B4272">
      <w:pPr>
        <w:jc w:val="both"/>
        <w:rPr>
          <w:rFonts w:ascii="Garamond" w:hAnsi="Garamond" w:cs="Tahoma"/>
          <w:b/>
          <w:sz w:val="24"/>
          <w:szCs w:val="24"/>
        </w:rPr>
      </w:pPr>
      <w:r>
        <w:rPr>
          <w:rFonts w:ascii="Garamond" w:hAnsi="Garamond" w:cs="Tahoma"/>
          <w:b/>
          <w:sz w:val="24"/>
          <w:szCs w:val="24"/>
        </w:rPr>
        <w:t xml:space="preserve">PROCEDURA </w:t>
      </w:r>
      <w:r w:rsidRPr="001A0EBD">
        <w:rPr>
          <w:rFonts w:ascii="Garamond" w:hAnsi="Garamond" w:cs="Tahoma"/>
          <w:b/>
          <w:sz w:val="24"/>
          <w:szCs w:val="24"/>
        </w:rPr>
        <w:t xml:space="preserve">NEGOZIATA RELATIVA ALL’APPALTO DI SOLA ESECUZIONE, AI SENSI DELL’ART. 36, COMMA 2, LETT. C) DEL D.LGS 50/2016 RIGUARDANTE I LAVORI DI RIQUALIFICAZIONE </w:t>
      </w:r>
      <w:r>
        <w:rPr>
          <w:rFonts w:ascii="Garamond" w:hAnsi="Garamond" w:cs="Tahoma"/>
          <w:b/>
          <w:sz w:val="24"/>
          <w:szCs w:val="24"/>
        </w:rPr>
        <w:t xml:space="preserve">DEGLI </w:t>
      </w:r>
      <w:r w:rsidRPr="001A0EBD">
        <w:rPr>
          <w:rFonts w:ascii="Garamond" w:hAnsi="Garamond" w:cs="Tahoma"/>
          <w:b/>
          <w:sz w:val="24"/>
          <w:szCs w:val="24"/>
        </w:rPr>
        <w:t>IMPIANTI COMUNALI DI PUBBLICA ILLUMINAZIONE - III° STRALCIO – COMUNE DI QUATTRO CASTELLA (RE).</w:t>
      </w:r>
    </w:p>
    <w:p w:rsidR="000B4272" w:rsidRDefault="000B4272" w:rsidP="000B4272">
      <w:pPr>
        <w:widowControl/>
        <w:jc w:val="center"/>
        <w:rPr>
          <w:rFonts w:ascii="Garamond" w:hAnsi="Garamond" w:cs="Tahoma"/>
          <w:b/>
          <w:sz w:val="24"/>
          <w:szCs w:val="24"/>
        </w:rPr>
      </w:pPr>
    </w:p>
    <w:p w:rsidR="000B4272" w:rsidRDefault="000B4272" w:rsidP="000B4272">
      <w:pPr>
        <w:widowControl/>
        <w:jc w:val="center"/>
        <w:rPr>
          <w:rFonts w:ascii="Garamond" w:hAnsi="Garamond" w:cs="Tahoma"/>
          <w:b/>
          <w:sz w:val="24"/>
          <w:szCs w:val="24"/>
        </w:rPr>
      </w:pPr>
      <w:r>
        <w:rPr>
          <w:rFonts w:ascii="Garamond" w:hAnsi="Garamond" w:cs="Tahoma"/>
          <w:b/>
          <w:sz w:val="24"/>
          <w:szCs w:val="24"/>
        </w:rPr>
        <w:t>CIG: 7505999253 – CUP C59J17000130004</w:t>
      </w: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8" w:name="OLE_LINK261"/>
      <w:r w:rsidRPr="001C1D5D">
        <w:rPr>
          <w:rFonts w:ascii="Garamond" w:hAnsi="Garamond" w:cs="Tahoma"/>
          <w:sz w:val="24"/>
          <w:szCs w:val="24"/>
        </w:rPr>
        <w:t>________________</w:t>
      </w:r>
    </w:p>
    <w:bookmarkEnd w:id="8"/>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lastRenderedPageBreak/>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ordine tecnico-organizzativo:</w:t>
      </w:r>
    </w:p>
    <w:p w:rsidR="0050729A" w:rsidRPr="001C1D5D" w:rsidRDefault="0050729A" w:rsidP="0050729A">
      <w:pPr>
        <w:pStyle w:val="Standard"/>
        <w:widowControl w:val="0"/>
        <w:tabs>
          <w:tab w:val="left" w:pos="-14930"/>
          <w:tab w:val="left" w:pos="-13938"/>
        </w:tabs>
        <w:spacing w:line="360" w:lineRule="auto"/>
        <w:ind w:left="85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570" w:hanging="360"/>
        <w:jc w:val="both"/>
        <w:rPr>
          <w:rFonts w:ascii="Garamond" w:hAnsi="Garamond"/>
          <w:szCs w:val="24"/>
        </w:rPr>
      </w:pPr>
      <w:r w:rsidRPr="001C1D5D">
        <w:rPr>
          <w:rFonts w:ascii="Garamond" w:eastAsia="Tahoma" w:hAnsi="Garamond" w:cs="Tahoma"/>
          <w:szCs w:val="24"/>
        </w:rPr>
        <w:t>Essere in possesso di Attestazione di Qualificazione SOA nelle categorie:</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sidR="005F3899">
        <w:rPr>
          <w:rFonts w:ascii="Garamond" w:eastAsia="Tahoma" w:hAnsi="Garamond" w:cs="Tahoma"/>
          <w:b/>
          <w:bCs/>
          <w:szCs w:val="24"/>
        </w:rPr>
        <w:t>10</w:t>
      </w:r>
      <w:r w:rsidRPr="001C1D5D">
        <w:rPr>
          <w:rFonts w:ascii="Garamond" w:eastAsia="Tahoma" w:hAnsi="Garamond" w:cs="Tahoma"/>
          <w:szCs w:val="24"/>
        </w:rPr>
        <w:t xml:space="preserve"> Classifica I o </w:t>
      </w:r>
      <w:proofErr w:type="gramStart"/>
      <w:r w:rsidRPr="001C1D5D">
        <w:rPr>
          <w:rFonts w:ascii="Garamond" w:eastAsia="Tahoma" w:hAnsi="Garamond" w:cs="Tahoma"/>
          <w:szCs w:val="24"/>
        </w:rPr>
        <w:t xml:space="preserve">superiore: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 xml:space="preserve">In caso di risposta affermativa indicare gli estremi dell’attestazione, la società che ha rilasciato l’attestazione, le categorie possedute e le relative classifiche di </w:t>
      </w:r>
      <w:proofErr w:type="gramStart"/>
      <w:r w:rsidRPr="001C1D5D">
        <w:rPr>
          <w:rFonts w:ascii="Garamond" w:eastAsia="Tahoma" w:hAnsi="Garamond" w:cs="Tahoma"/>
          <w:szCs w:val="24"/>
        </w:rPr>
        <w:t>importo:</w:t>
      </w:r>
      <w:r w:rsidR="005F3899">
        <w:rPr>
          <w:rFonts w:ascii="Garamond" w:eastAsia="Tahoma" w:hAnsi="Garamond" w:cs="Tahoma"/>
          <w:szCs w:val="24"/>
        </w:rPr>
        <w:t>_</w:t>
      </w:r>
      <w:proofErr w:type="gramEnd"/>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w:t>
      </w: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AVVALIMENTO:</w:t>
      </w: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 xml:space="preserve">Descrivere le risorse messe a disposizione del concorrente e oggetto di </w:t>
      </w:r>
      <w:proofErr w:type="gramStart"/>
      <w:r>
        <w:rPr>
          <w:rFonts w:ascii="Garamond" w:hAnsi="Garamond"/>
          <w:szCs w:val="24"/>
        </w:rPr>
        <w:t>avvalimento:_</w:t>
      </w:r>
      <w:proofErr w:type="gramEnd"/>
      <w:r>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w:t>
      </w:r>
    </w:p>
    <w:p w:rsidR="00AC0BE9" w:rsidRPr="001C1D5D" w:rsidRDefault="00AC0BE9"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bookmarkStart w:id="9" w:name="_GoBack"/>
      <w:bookmarkEnd w:id="9"/>
      <w:r w:rsidR="00D36E80" w:rsidRPr="00D36E80">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compresa l’offerta tecnica 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w:t>
      </w:r>
      <w:proofErr w:type="gramStart"/>
      <w:r w:rsidRPr="001C1D5D">
        <w:rPr>
          <w:rFonts w:ascii="Garamond" w:hAnsi="Garamond"/>
          <w:szCs w:val="24"/>
        </w:rPr>
        <w:t xml:space="preserve">anomale: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DF4966">
        <w:rPr>
          <w:rFonts w:ascii="Garamond" w:hAnsi="Garamond"/>
          <w:szCs w:val="24"/>
        </w:rPr>
        <w:t>Quattro Castella</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viii</w:t>
      </w:r>
      <w:r w:rsidR="0050729A" w:rsidRPr="00DF4966">
        <w:rPr>
          <w:rFonts w:ascii="Garamond" w:hAnsi="Garamond"/>
          <w:b/>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w:t>
      </w:r>
      <w:r>
        <w:rPr>
          <w:rFonts w:ascii="Garamond" w:hAnsi="Garamond"/>
          <w:szCs w:val="24"/>
        </w:rPr>
        <w:t xml:space="preserve">non partecipare alla presente procedura in gara in proprio, come associata o come consorziata, oppure di essere stata nominata ausiliaria di più di un </w:t>
      </w:r>
      <w:proofErr w:type="gramStart"/>
      <w:r>
        <w:rPr>
          <w:rFonts w:ascii="Garamond" w:hAnsi="Garamond"/>
          <w:szCs w:val="24"/>
        </w:rPr>
        <w:t>concorrente</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 xml:space="preserve">NO   </w:t>
      </w:r>
      <w:r w:rsidR="0050729A" w:rsidRPr="001C1D5D">
        <w:rPr>
          <w:rFonts w:ascii="Garamond" w:hAnsi="Garamond"/>
          <w:szCs w:val="24"/>
        </w:rPr>
        <w:t xml:space="preserve">  </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i</w:t>
      </w:r>
      <w:r w:rsidR="0050729A" w:rsidRPr="00DF4966">
        <w:rPr>
          <w:rFonts w:ascii="Garamond" w:hAnsi="Garamond"/>
          <w:b/>
          <w:bCs/>
          <w:szCs w:val="24"/>
        </w:rPr>
        <w:t>x</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DF4966">
        <w:rPr>
          <w:rFonts w:ascii="Garamond" w:hAnsi="Garamond"/>
          <w:szCs w:val="24"/>
        </w:rPr>
        <w:t xml:space="preserve">Quattro </w:t>
      </w:r>
      <w:proofErr w:type="gramStart"/>
      <w:r w:rsidR="00DF4966">
        <w:rPr>
          <w:rFonts w:ascii="Garamond" w:hAnsi="Garamond"/>
          <w:szCs w:val="24"/>
        </w:rPr>
        <w:t>Castella</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D36E80">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D36E80">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4"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0B4272"/>
    <w:rsid w:val="001C1D5D"/>
    <w:rsid w:val="002E5566"/>
    <w:rsid w:val="003472BA"/>
    <w:rsid w:val="003A656E"/>
    <w:rsid w:val="004038C3"/>
    <w:rsid w:val="00493AE7"/>
    <w:rsid w:val="0050729A"/>
    <w:rsid w:val="005D1904"/>
    <w:rsid w:val="005E4DC9"/>
    <w:rsid w:val="005F3899"/>
    <w:rsid w:val="00625DFE"/>
    <w:rsid w:val="00666464"/>
    <w:rsid w:val="00674293"/>
    <w:rsid w:val="00802030"/>
    <w:rsid w:val="00A776D9"/>
    <w:rsid w:val="00AC0BE9"/>
    <w:rsid w:val="00CA5CB1"/>
    <w:rsid w:val="00D0510C"/>
    <w:rsid w:val="00D36E80"/>
    <w:rsid w:val="00D930C9"/>
    <w:rsid w:val="00DF4966"/>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6</Pages>
  <Words>2184</Words>
  <Characters>12455</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12</cp:revision>
  <dcterms:created xsi:type="dcterms:W3CDTF">2018-05-26T10:53:00Z</dcterms:created>
  <dcterms:modified xsi:type="dcterms:W3CDTF">2018-05-27T14:49:00Z</dcterms:modified>
</cp:coreProperties>
</file>