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FF90" w14:textId="21937D71" w:rsidR="00D15BEA" w:rsidRDefault="00D15BEA" w:rsidP="00D15BEA">
      <w:pPr>
        <w:autoSpaceDE w:val="0"/>
        <w:spacing w:before="60"/>
      </w:pPr>
    </w:p>
    <w:p w14:paraId="3FDE0DCA" w14:textId="77777777" w:rsidR="00D15BEA" w:rsidRDefault="00D15BEA" w:rsidP="00D15BEA">
      <w:pPr>
        <w:autoSpaceDE w:val="0"/>
        <w:spacing w:before="6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4C3C3D7" w14:textId="77777777" w:rsidR="00D15BEA" w:rsidRPr="00AC027B" w:rsidRDefault="00D15BEA" w:rsidP="00D15BEA">
      <w:pPr>
        <w:autoSpaceDE w:val="0"/>
        <w:spacing w:before="60"/>
        <w:jc w:val="center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b/>
          <w:bCs/>
          <w:color w:val="000000"/>
          <w:sz w:val="20"/>
          <w:szCs w:val="20"/>
        </w:rPr>
        <w:t>MODELLO RELAZIONE DI EQUIVALENZA DELLE TUTELE</w:t>
      </w:r>
    </w:p>
    <w:p w14:paraId="253CF78F" w14:textId="77777777" w:rsidR="00D15BEA" w:rsidRPr="00AC027B" w:rsidRDefault="00D15BEA" w:rsidP="00D15BEA">
      <w:pPr>
        <w:ind w:left="567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2EF1E45E" w14:textId="77777777" w:rsidR="00D15BEA" w:rsidRPr="00AC027B" w:rsidRDefault="00D15BEA" w:rsidP="00D15BEA">
      <w:pPr>
        <w:autoSpaceDE w:val="0"/>
        <w:spacing w:before="60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sz w:val="20"/>
          <w:szCs w:val="20"/>
        </w:rPr>
        <w:t>NOTE PER LA COMPILAZIONE</w:t>
      </w:r>
    </w:p>
    <w:p w14:paraId="10D2C590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sz w:val="20"/>
          <w:szCs w:val="20"/>
        </w:rPr>
      </w:pPr>
      <w:bookmarkStart w:id="0" w:name="_Hlk531799030"/>
      <w:r w:rsidRPr="00AC027B">
        <w:rPr>
          <w:rFonts w:ascii="Calibri" w:hAnsi="Calibri" w:cs="Calibri"/>
          <w:sz w:val="20"/>
          <w:szCs w:val="20"/>
        </w:rPr>
        <w:t xml:space="preserve">La relazione dovrà essere compilata </w:t>
      </w:r>
      <w:r w:rsidRPr="00AC027B">
        <w:rPr>
          <w:rFonts w:ascii="Calibri" w:hAnsi="Calibri" w:cs="Calibri"/>
          <w:b/>
          <w:bCs/>
          <w:sz w:val="20"/>
          <w:szCs w:val="20"/>
          <w:u w:val="single"/>
        </w:rPr>
        <w:t>in caso di applicazione di un CCNL diverso da quello indicato dalla Stazione appaltante</w:t>
      </w:r>
      <w:r w:rsidRPr="00AC027B">
        <w:rPr>
          <w:rFonts w:ascii="Calibri" w:hAnsi="Calibri" w:cs="Calibri"/>
          <w:sz w:val="20"/>
          <w:szCs w:val="20"/>
        </w:rPr>
        <w:t xml:space="preserve"> nel Disciplinare di gara.</w:t>
      </w:r>
    </w:p>
    <w:p w14:paraId="00F1EFDF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sz w:val="20"/>
          <w:szCs w:val="20"/>
        </w:rPr>
      </w:pPr>
    </w:p>
    <w:bookmarkEnd w:id="0"/>
    <w:p w14:paraId="5C8BE739" w14:textId="01E5FD5B" w:rsidR="00D15BEA" w:rsidRPr="009B1F60" w:rsidRDefault="009B1F60" w:rsidP="009B1F60">
      <w:pPr>
        <w:pStyle w:val="NormaleWeb"/>
        <w:spacing w:before="0" w:after="0"/>
        <w:jc w:val="right"/>
        <w:rPr>
          <w:rFonts w:ascii="Calibri" w:eastAsia="Tahoma" w:hAnsi="Calibri" w:cs="Calibri"/>
          <w:b/>
          <w:bCs/>
          <w:sz w:val="20"/>
          <w:szCs w:val="20"/>
        </w:rPr>
      </w:pPr>
      <w:r w:rsidRPr="009B1F60">
        <w:rPr>
          <w:rFonts w:ascii="Calibri" w:eastAsia="Tahoma" w:hAnsi="Calibri" w:cs="Calibri"/>
          <w:b/>
          <w:bCs/>
          <w:sz w:val="20"/>
          <w:szCs w:val="20"/>
        </w:rPr>
        <w:t>ALLA STAZIONE UNICA APPALTANTE</w:t>
      </w:r>
    </w:p>
    <w:p w14:paraId="1D7A7B8E" w14:textId="7BF3A030" w:rsidR="00D15BEA" w:rsidRDefault="00D15BEA" w:rsidP="009B1F60">
      <w:pPr>
        <w:pStyle w:val="NormaleWeb"/>
        <w:spacing w:before="0" w:after="0"/>
        <w:jc w:val="right"/>
        <w:rPr>
          <w:rFonts w:ascii="Calibri" w:eastAsia="Tahoma" w:hAnsi="Calibri" w:cs="Calibri"/>
          <w:sz w:val="20"/>
          <w:szCs w:val="20"/>
        </w:rPr>
      </w:pPr>
    </w:p>
    <w:p w14:paraId="5073BDD2" w14:textId="77777777" w:rsidR="009B1F60" w:rsidRPr="00AC027B" w:rsidRDefault="009B1F60" w:rsidP="009B1F60">
      <w:pPr>
        <w:pStyle w:val="NormaleWeb"/>
        <w:spacing w:before="60"/>
        <w:jc w:val="right"/>
        <w:rPr>
          <w:rFonts w:ascii="Calibri" w:eastAsia="Tahoma" w:hAnsi="Calibri" w:cs="Calibri"/>
          <w:sz w:val="20"/>
          <w:szCs w:val="20"/>
        </w:rPr>
      </w:pPr>
    </w:p>
    <w:tbl>
      <w:tblPr>
        <w:tblW w:w="9631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8482"/>
      </w:tblGrid>
      <w:tr w:rsidR="00D15BEA" w:rsidRPr="00AC027B" w14:paraId="16F66007" w14:textId="77777777" w:rsidTr="00EC2503">
        <w:trPr>
          <w:trHeight w:val="769"/>
        </w:trPr>
        <w:tc>
          <w:tcPr>
            <w:tcW w:w="114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2A85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OGGETTO:</w:t>
            </w:r>
          </w:p>
        </w:tc>
        <w:tc>
          <w:tcPr>
            <w:tcW w:w="84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C451F" w14:textId="612E55A4" w:rsidR="006C00E2" w:rsidRPr="00DB6303" w:rsidRDefault="006C00E2" w:rsidP="00CB1B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B63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STAZIONE UNICA APPALTANTE </w:t>
            </w:r>
            <w:r w:rsidR="00CB1BC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DELL’UNIONE COLLINE MATILDIHCE</w:t>
            </w:r>
          </w:p>
          <w:p w14:paraId="135E8570" w14:textId="367DABFA" w:rsidR="00CB1BC8" w:rsidRDefault="00CB1BC8" w:rsidP="00CB1BC8">
            <w:pPr>
              <w:pStyle w:val="western"/>
              <w:jc w:val="both"/>
              <w:rPr>
                <w:rStyle w:val="Carpredefinitoparagrafo1"/>
                <w:sz w:val="22"/>
                <w:szCs w:val="22"/>
              </w:rPr>
            </w:pPr>
            <w:r>
              <w:rPr>
                <w:rStyle w:val="Carpredefinitoparagrafo1"/>
                <w:sz w:val="22"/>
                <w:szCs w:val="22"/>
              </w:rPr>
              <w:t>Gara europea a procedura aperta per l’affidamento dei servizi assicurativi a favore dell’Unione Collina Matildiche e dei comuni di Albinea, Quattro Castella e Vezzano sul Crostolo - CPV 66510000-8 - Servizi assicurativi</w:t>
            </w:r>
          </w:p>
          <w:p w14:paraId="30F36641" w14:textId="73B24C65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1: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04A6A768" w14:textId="082C2420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2: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0870E174" w14:textId="2072908E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3: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6D85DA1B" w14:textId="66206283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4: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430D3C23" w14:textId="03702E02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5: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6DC8EE24" w14:textId="01A1C438" w:rsidR="00D83431" w:rsidRPr="00D83431" w:rsidRDefault="00D83431" w:rsidP="00D83431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6: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  <w:p w14:paraId="5860DC75" w14:textId="35F14261" w:rsidR="00D15BEA" w:rsidRPr="00647859" w:rsidRDefault="00D83431" w:rsidP="00647859">
            <w:pPr>
              <w:spacing w:before="120" w:after="12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8343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CIG Lotto 7: </w:t>
            </w:r>
            <w:r w:rsidR="006478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vedi piattaforma SATER</w:t>
            </w:r>
          </w:p>
        </w:tc>
      </w:tr>
    </w:tbl>
    <w:p w14:paraId="04CEB920" w14:textId="77777777" w:rsidR="00D15BEA" w:rsidRPr="00AC027B" w:rsidRDefault="00D15BEA" w:rsidP="00D15BEA">
      <w:pPr>
        <w:spacing w:before="60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</w:rPr>
      </w:pPr>
      <w:r w:rsidRPr="00AC027B">
        <w:rPr>
          <w:rFonts w:ascii="Calibri" w:eastAsia="Times New Roman" w:hAnsi="Calibri" w:cs="Calibri"/>
          <w:b/>
          <w:bCs/>
          <w:color w:val="FF0000"/>
          <w:sz w:val="20"/>
          <w:szCs w:val="20"/>
        </w:rPr>
        <w:t>Completare le parti in bianco con i dati richiesti e barrare le parti che non interessano, successivamente salvare il file in formato PDF e sottoscriverlo digitalmente prima di caricarlo su “SATER”. Si rimanda al Disciplinare di gara per informazioni in merito ai soggetti che devono sottoscrivere la presente dichiarazione</w:t>
      </w:r>
    </w:p>
    <w:p w14:paraId="09A0A62B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sz w:val="20"/>
          <w:szCs w:val="20"/>
        </w:rPr>
      </w:pPr>
    </w:p>
    <w:p w14:paraId="7313732B" w14:textId="77777777" w:rsidR="00D15BEA" w:rsidRPr="00AC027B" w:rsidRDefault="00D15BEA" w:rsidP="00D15BEA">
      <w:pPr>
        <w:spacing w:before="60" w:line="251" w:lineRule="auto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eastAsia="Tahoma" w:hAnsi="Calibri" w:cs="Calibri"/>
          <w:b/>
          <w:bCs/>
          <w:sz w:val="20"/>
          <w:szCs w:val="20"/>
        </w:rPr>
        <w:t>Il/La sottoscritto/a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4020"/>
        <w:gridCol w:w="1015"/>
        <w:gridCol w:w="840"/>
        <w:gridCol w:w="540"/>
        <w:gridCol w:w="1390"/>
      </w:tblGrid>
      <w:tr w:rsidR="00D15BEA" w:rsidRPr="00AC027B" w14:paraId="54643329" w14:textId="77777777" w:rsidTr="00EC2503">
        <w:trPr>
          <w:trHeight w:val="39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37A0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Nome e cognome</w:t>
            </w:r>
          </w:p>
        </w:tc>
        <w:tc>
          <w:tcPr>
            <w:tcW w:w="7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CA7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57D62D8C" w14:textId="77777777" w:rsidTr="00EC2503">
        <w:trPr>
          <w:trHeight w:val="39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965F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nato/a 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7243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2D35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Provincia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4549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E540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9919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3A42F032" w14:textId="77777777" w:rsidTr="00EC2503">
        <w:trPr>
          <w:trHeight w:val="39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290D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7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C5B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058B87" w14:textId="3E5AA4EB" w:rsidR="00D15BEA" w:rsidRPr="00AC027B" w:rsidRDefault="00D15BEA" w:rsidP="00D15BEA">
      <w:pPr>
        <w:spacing w:before="160" w:line="251" w:lineRule="auto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b/>
          <w:bCs/>
          <w:sz w:val="20"/>
          <w:szCs w:val="20"/>
        </w:rPr>
        <w:t>in qualità di</w:t>
      </w:r>
      <w:r w:rsidR="00177C7C">
        <w:rPr>
          <w:rFonts w:ascii="Calibri" w:eastAsia="Tahoma" w:hAnsi="Calibri" w:cs="Calibri"/>
          <w:sz w:val="20"/>
          <w:szCs w:val="20"/>
        </w:rPr>
        <w:tab/>
      </w:r>
      <w:r w:rsidR="00177C7C">
        <w:rPr>
          <w:rFonts w:ascii="Calibri" w:eastAsia="Wingdings" w:hAnsi="Calibri" w:cs="Calibri"/>
          <w:sz w:val="20"/>
          <w:szCs w:val="20"/>
          <w:lang w:eastAsia="it-IT"/>
        </w:rPr>
        <w:sym w:font="Wingdings" w:char="F0A8"/>
      </w:r>
      <w:r w:rsidRPr="00AC027B">
        <w:rPr>
          <w:rFonts w:ascii="Calibri" w:eastAsia="Tahoma" w:hAnsi="Calibri" w:cs="Calibri"/>
          <w:sz w:val="20"/>
          <w:szCs w:val="20"/>
        </w:rPr>
        <w:t xml:space="preserve">   legale rappresentante</w:t>
      </w:r>
      <w:r w:rsidR="00177C7C">
        <w:rPr>
          <w:rFonts w:ascii="Calibri" w:eastAsia="Tahoma" w:hAnsi="Calibri" w:cs="Calibri"/>
          <w:sz w:val="20"/>
          <w:szCs w:val="20"/>
        </w:rPr>
        <w:tab/>
      </w:r>
      <w:r w:rsidR="00177C7C">
        <w:rPr>
          <w:rFonts w:ascii="Calibri" w:eastAsia="Tahoma" w:hAnsi="Calibri" w:cs="Calibri"/>
          <w:sz w:val="20"/>
          <w:szCs w:val="20"/>
        </w:rPr>
        <w:tab/>
      </w:r>
      <w:r w:rsidR="00177C7C">
        <w:rPr>
          <w:rFonts w:ascii="Calibri" w:eastAsia="Tahoma" w:hAnsi="Calibri" w:cs="Calibri"/>
          <w:sz w:val="20"/>
          <w:szCs w:val="20"/>
        </w:rPr>
        <w:sym w:font="Wingdings" w:char="F0A8"/>
      </w:r>
      <w:r w:rsidRPr="00AC027B">
        <w:rPr>
          <w:rFonts w:ascii="Calibri" w:eastAsia="Tahoma" w:hAnsi="Calibri" w:cs="Calibri"/>
          <w:sz w:val="20"/>
          <w:szCs w:val="20"/>
        </w:rPr>
        <w:t xml:space="preserve">   procuratore legale</w:t>
      </w:r>
      <w:r w:rsidRPr="00AC027B">
        <w:rPr>
          <w:rStyle w:val="Rimandonotaapidipagina1"/>
          <w:rFonts w:ascii="Calibri" w:eastAsia="Tahoma" w:hAnsi="Calibri" w:cs="Calibri"/>
          <w:sz w:val="20"/>
          <w:szCs w:val="20"/>
        </w:rPr>
        <w:footnoteReference w:id="1"/>
      </w:r>
    </w:p>
    <w:p w14:paraId="30C679F5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sz w:val="20"/>
          <w:szCs w:val="20"/>
        </w:rPr>
        <w:t>del seguente operatore economico: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111"/>
        <w:gridCol w:w="1275"/>
        <w:gridCol w:w="1128"/>
      </w:tblGrid>
      <w:tr w:rsidR="00D15BEA" w:rsidRPr="00AC027B" w14:paraId="73B848DB" w14:textId="77777777" w:rsidTr="00EC250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385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Denominazione e ragione sociale</w:t>
            </w:r>
          </w:p>
        </w:tc>
        <w:tc>
          <w:tcPr>
            <w:tcW w:w="6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6526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008C4858" w14:textId="77777777" w:rsidTr="00EC250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2AE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con sede legale 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276B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179A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3FB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1531D9A7" w14:textId="77777777" w:rsidTr="00EC250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0AEC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  <w:tc>
          <w:tcPr>
            <w:tcW w:w="6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C6FF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33F3009F" w14:textId="77777777" w:rsidTr="00EC250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8F8F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lastRenderedPageBreak/>
              <w:t>codice fiscale</w:t>
            </w:r>
          </w:p>
        </w:tc>
        <w:tc>
          <w:tcPr>
            <w:tcW w:w="6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3667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37422795" w14:textId="77777777" w:rsidTr="00EC250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A4D6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Partita IVA</w:t>
            </w:r>
          </w:p>
        </w:tc>
        <w:tc>
          <w:tcPr>
            <w:tcW w:w="6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6DC0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F547E1" w14:textId="77777777" w:rsidR="00D15BEA" w:rsidRPr="00AC027B" w:rsidRDefault="00D15BEA" w:rsidP="00AF5B6A">
      <w:pPr>
        <w:spacing w:before="120" w:after="120"/>
        <w:rPr>
          <w:rFonts w:ascii="Calibri" w:hAnsi="Calibri" w:cs="Calibri"/>
          <w:bCs/>
          <w:sz w:val="20"/>
          <w:szCs w:val="20"/>
        </w:rPr>
      </w:pPr>
    </w:p>
    <w:p w14:paraId="7FD39140" w14:textId="77777777" w:rsidR="00D15BEA" w:rsidRPr="00AC027B" w:rsidRDefault="00D15BEA" w:rsidP="00AF5B6A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AC027B">
        <w:rPr>
          <w:rFonts w:ascii="Calibri" w:hAnsi="Calibri" w:cs="Calibri"/>
          <w:b/>
          <w:sz w:val="20"/>
          <w:szCs w:val="20"/>
        </w:rPr>
        <w:t>PREMESSO CHE</w:t>
      </w:r>
    </w:p>
    <w:p w14:paraId="727830AB" w14:textId="10C8B946" w:rsidR="00D15BEA" w:rsidRPr="00130D9A" w:rsidRDefault="00D15BEA" w:rsidP="00AF5B6A">
      <w:pPr>
        <w:pStyle w:val="Paragrafoelenco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30D9A">
        <w:rPr>
          <w:rFonts w:ascii="Calibri" w:hAnsi="Calibri" w:cs="Calibri"/>
          <w:bCs/>
          <w:sz w:val="20"/>
          <w:szCs w:val="20"/>
        </w:rPr>
        <w:t>la stazione appaltante, ai sensi dell’art. 11, comma 2, del D.</w:t>
      </w:r>
      <w:r w:rsidR="00A94B70" w:rsidRPr="00130D9A">
        <w:rPr>
          <w:rFonts w:ascii="Calibri" w:hAnsi="Calibri" w:cs="Calibri"/>
          <w:bCs/>
          <w:sz w:val="20"/>
          <w:szCs w:val="20"/>
        </w:rPr>
        <w:t>l</w:t>
      </w:r>
      <w:r w:rsidRPr="00130D9A">
        <w:rPr>
          <w:rFonts w:ascii="Calibri" w:hAnsi="Calibri" w:cs="Calibri"/>
          <w:bCs/>
          <w:sz w:val="20"/>
          <w:szCs w:val="20"/>
        </w:rPr>
        <w:t xml:space="preserve">gs. n. 36/2023 ss.mm.ii., ha indicato nella documentazione di gara il CCNL sottoscritto dalle rappresentanze sindacali più rappresentative applicabile all’affidamento in oggetto, ovvero </w:t>
      </w:r>
      <w:r w:rsidR="004F116D" w:rsidRPr="00130D9A">
        <w:rPr>
          <w:rFonts w:ascii="Calibri" w:hAnsi="Calibri" w:cs="Calibri"/>
          <w:b/>
          <w:sz w:val="20"/>
          <w:szCs w:val="20"/>
        </w:rPr>
        <w:t xml:space="preserve">CCNL </w:t>
      </w:r>
      <w:r w:rsidR="00E039C4" w:rsidRPr="00130D9A">
        <w:rPr>
          <w:rFonts w:ascii="Calibri" w:hAnsi="Calibri" w:cs="Calibri"/>
          <w:b/>
          <w:iCs/>
          <w:sz w:val="20"/>
          <w:szCs w:val="20"/>
          <w:lang w:bidi="it-IT"/>
        </w:rPr>
        <w:t xml:space="preserve">per il personale dipendente delle imprese di assicurazione </w:t>
      </w:r>
      <w:r w:rsidR="005E76FE" w:rsidRPr="00130D9A">
        <w:rPr>
          <w:rFonts w:ascii="Calibri" w:hAnsi="Calibri" w:cs="Calibri"/>
          <w:b/>
          <w:sz w:val="20"/>
          <w:szCs w:val="20"/>
        </w:rPr>
        <w:t xml:space="preserve">(Codice </w:t>
      </w:r>
      <w:r w:rsidR="00FA3BCD" w:rsidRPr="00130D9A">
        <w:rPr>
          <w:rFonts w:ascii="Calibri" w:hAnsi="Calibri" w:cs="Calibri"/>
          <w:b/>
          <w:sz w:val="20"/>
          <w:szCs w:val="20"/>
        </w:rPr>
        <w:t>J121</w:t>
      </w:r>
      <w:r w:rsidR="005E76FE" w:rsidRPr="00130D9A">
        <w:rPr>
          <w:rFonts w:ascii="Calibri" w:hAnsi="Calibri" w:cs="Calibri"/>
          <w:b/>
          <w:sz w:val="20"/>
          <w:szCs w:val="20"/>
        </w:rPr>
        <w:t xml:space="preserve"> – codice ATECO </w:t>
      </w:r>
      <w:r w:rsidR="00E039C4" w:rsidRPr="00130D9A">
        <w:rPr>
          <w:rFonts w:ascii="Calibri" w:hAnsi="Calibri" w:cs="Calibri"/>
          <w:b/>
          <w:iCs/>
          <w:sz w:val="20"/>
          <w:szCs w:val="20"/>
          <w:lang w:bidi="it-IT"/>
        </w:rPr>
        <w:t>K 65.1 – ASSICURAZIONI</w:t>
      </w:r>
      <w:r w:rsidR="00E5011F" w:rsidRPr="00130D9A">
        <w:rPr>
          <w:rFonts w:ascii="Calibri" w:eastAsia="Times New Roman" w:hAnsi="Calibri" w:cs="Calibri"/>
          <w:b/>
          <w:sz w:val="20"/>
          <w:szCs w:val="20"/>
          <w:lang w:eastAsia="it-IT"/>
        </w:rPr>
        <w:t>)</w:t>
      </w:r>
    </w:p>
    <w:p w14:paraId="1EBD9CC4" w14:textId="15BF2CA0" w:rsidR="00D15BEA" w:rsidRPr="00130D9A" w:rsidRDefault="00D15BEA" w:rsidP="00AF5B6A">
      <w:pPr>
        <w:pStyle w:val="Paragrafoelenco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 w:rsidRPr="00130D9A">
        <w:rPr>
          <w:rFonts w:ascii="Calibri" w:hAnsi="Calibri" w:cs="Calibri"/>
          <w:bCs/>
          <w:sz w:val="20"/>
          <w:szCs w:val="20"/>
        </w:rPr>
        <w:t>lo scrivente operatore economico, ai sensi dell’art. 11, comma 3, del D.</w:t>
      </w:r>
      <w:r w:rsidR="00130D9A" w:rsidRPr="00130D9A">
        <w:rPr>
          <w:rFonts w:ascii="Calibri" w:hAnsi="Calibri" w:cs="Calibri"/>
          <w:bCs/>
          <w:sz w:val="20"/>
          <w:szCs w:val="20"/>
        </w:rPr>
        <w:t>l</w:t>
      </w:r>
      <w:r w:rsidRPr="00130D9A">
        <w:rPr>
          <w:rFonts w:ascii="Calibri" w:hAnsi="Calibri" w:cs="Calibri"/>
          <w:bCs/>
          <w:sz w:val="20"/>
          <w:szCs w:val="20"/>
        </w:rPr>
        <w:t>gs. n. 36/2023 ss.mm.ii., si è impegnato nell’offerta ad applicare un differente contratto, ed in particolare il CCNL …………………………………, cod. CNEL ………………………, che deve garantire le stesse tutele economiche normative di quello indicato dalla stazione appaltante;</w:t>
      </w:r>
    </w:p>
    <w:p w14:paraId="3C437E14" w14:textId="6B0F1B51" w:rsidR="00D15BEA" w:rsidRPr="00AC027B" w:rsidRDefault="00D15BEA" w:rsidP="00AF5B6A">
      <w:pPr>
        <w:spacing w:before="120" w:after="120"/>
        <w:jc w:val="both"/>
        <w:rPr>
          <w:rFonts w:ascii="Calibri" w:hAnsi="Calibri" w:cs="Calibri"/>
          <w:bCs/>
          <w:sz w:val="20"/>
          <w:szCs w:val="20"/>
        </w:rPr>
      </w:pPr>
      <w:r w:rsidRPr="00AC027B">
        <w:rPr>
          <w:rFonts w:ascii="Calibri" w:hAnsi="Calibri" w:cs="Calibri"/>
          <w:bCs/>
          <w:sz w:val="20"/>
          <w:szCs w:val="20"/>
        </w:rPr>
        <w:t xml:space="preserve">Consapevole del fatto che, in caso di mendace dichiarazione, verranno applicate nei suoi riguardi, ai sensi degli artt. 75 e 76 del </w:t>
      </w:r>
      <w:r w:rsidR="00130D9A">
        <w:rPr>
          <w:rFonts w:ascii="Calibri" w:hAnsi="Calibri" w:cs="Calibri"/>
          <w:bCs/>
          <w:sz w:val="20"/>
          <w:szCs w:val="20"/>
        </w:rPr>
        <w:t>d</w:t>
      </w:r>
      <w:r w:rsidRPr="00AC027B">
        <w:rPr>
          <w:rFonts w:ascii="Calibri" w:hAnsi="Calibri" w:cs="Calibri"/>
          <w:bCs/>
          <w:sz w:val="20"/>
          <w:szCs w:val="20"/>
        </w:rPr>
        <w:t>.P.R. 28/12/2000 n. 445 e successive modifiche ed integrazioni, le sanzioni previste dal Codice Penale e dalle leggi speciali in materia di falsità negli atti, oltre alle conseguenze amministrative previste per le procedure relative all’affidamento dei contratti pubblici</w:t>
      </w:r>
    </w:p>
    <w:p w14:paraId="0448ACBF" w14:textId="77777777" w:rsidR="00D15BEA" w:rsidRPr="00AC027B" w:rsidRDefault="00D15BEA" w:rsidP="00D15BEA">
      <w:pPr>
        <w:spacing w:before="60"/>
        <w:jc w:val="center"/>
        <w:rPr>
          <w:rFonts w:ascii="Calibri" w:hAnsi="Calibri" w:cs="Calibri"/>
          <w:bCs/>
          <w:sz w:val="20"/>
          <w:szCs w:val="20"/>
        </w:rPr>
      </w:pPr>
    </w:p>
    <w:p w14:paraId="7317C8F1" w14:textId="77777777" w:rsidR="00D15BEA" w:rsidRPr="00AC027B" w:rsidRDefault="00D15BEA" w:rsidP="00D15BEA">
      <w:pPr>
        <w:spacing w:before="60"/>
        <w:jc w:val="center"/>
        <w:rPr>
          <w:rFonts w:ascii="Calibri" w:hAnsi="Calibri" w:cs="Calibri"/>
          <w:b/>
          <w:sz w:val="20"/>
          <w:szCs w:val="20"/>
        </w:rPr>
      </w:pPr>
      <w:r w:rsidRPr="00AC027B">
        <w:rPr>
          <w:rFonts w:ascii="Calibri" w:hAnsi="Calibri" w:cs="Calibri"/>
          <w:b/>
          <w:sz w:val="20"/>
          <w:szCs w:val="20"/>
        </w:rPr>
        <w:t>DICHIARA</w:t>
      </w:r>
    </w:p>
    <w:p w14:paraId="7284B02C" w14:textId="0DA625AC" w:rsidR="00D15BEA" w:rsidRPr="00AC027B" w:rsidRDefault="00D15BEA" w:rsidP="00D15BEA">
      <w:pPr>
        <w:spacing w:before="60"/>
        <w:jc w:val="both"/>
        <w:rPr>
          <w:rFonts w:ascii="Calibri" w:hAnsi="Calibri" w:cs="Calibri"/>
          <w:bCs/>
          <w:sz w:val="20"/>
          <w:szCs w:val="20"/>
        </w:rPr>
      </w:pPr>
      <w:r w:rsidRPr="00AC027B">
        <w:rPr>
          <w:rFonts w:ascii="Calibri" w:hAnsi="Calibri" w:cs="Calibri"/>
          <w:bCs/>
          <w:sz w:val="20"/>
          <w:szCs w:val="20"/>
        </w:rPr>
        <w:t>ai sensi dell’art. 11, comma 4, del D.</w:t>
      </w:r>
      <w:r w:rsidR="00130D9A">
        <w:rPr>
          <w:rFonts w:ascii="Calibri" w:hAnsi="Calibri" w:cs="Calibri"/>
          <w:bCs/>
          <w:sz w:val="20"/>
          <w:szCs w:val="20"/>
        </w:rPr>
        <w:t>l</w:t>
      </w:r>
      <w:r w:rsidRPr="00AC027B">
        <w:rPr>
          <w:rFonts w:ascii="Calibri" w:hAnsi="Calibri" w:cs="Calibri"/>
          <w:bCs/>
          <w:sz w:val="20"/>
          <w:szCs w:val="20"/>
        </w:rPr>
        <w:t>gs. n. 36/2023 ss.mm.ii, che il suddetto contratto, essendo equivalente, assicura le medesime tutele economiche e normative ai lavoratori di quello indicato dalla Stazione Appaltante all’interno della documentazione di gara, sulla base dei parametri previsti dall’art. 4 dell’Allegato I.01 al Codice, ovvero:</w:t>
      </w:r>
    </w:p>
    <w:p w14:paraId="6767741B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bCs/>
          <w:sz w:val="20"/>
          <w:szCs w:val="20"/>
        </w:rPr>
      </w:pPr>
    </w:p>
    <w:p w14:paraId="06DE0DD9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b/>
          <w:sz w:val="20"/>
          <w:szCs w:val="20"/>
        </w:rPr>
      </w:pPr>
      <w:r w:rsidRPr="00AC027B">
        <w:rPr>
          <w:rFonts w:ascii="Calibri" w:hAnsi="Calibri" w:cs="Calibri"/>
          <w:b/>
          <w:sz w:val="20"/>
          <w:szCs w:val="20"/>
        </w:rPr>
        <w:t>TUTELE ECONOMICHE</w:t>
      </w:r>
    </w:p>
    <w:p w14:paraId="0FC5EFBD" w14:textId="77777777" w:rsidR="00D15BEA" w:rsidRPr="00AC027B" w:rsidRDefault="00D15BEA" w:rsidP="00D15BEA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i/>
          <w:iCs/>
          <w:color w:val="000000"/>
          <w:sz w:val="20"/>
          <w:szCs w:val="20"/>
        </w:rPr>
        <w:t>(se differenti, per ogni profilo relativo al personale da impiegare nell’appalto)</w:t>
      </w:r>
    </w:p>
    <w:tbl>
      <w:tblPr>
        <w:tblW w:w="9635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2268"/>
        <w:gridCol w:w="2272"/>
      </w:tblGrid>
      <w:tr w:rsidR="00D15BEA" w:rsidRPr="00AC027B" w14:paraId="60DB2A80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AD81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0A732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02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Importi CCNL INDICATO DALLA STAZIONE APPALTANTE  </w:t>
            </w:r>
          </w:p>
          <w:p w14:paraId="1C6B15E3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C027B">
              <w:rPr>
                <w:rFonts w:ascii="Calibri" w:hAnsi="Calibri" w:cs="Calibri"/>
                <w:i/>
                <w:iCs/>
                <w:sz w:val="20"/>
                <w:szCs w:val="20"/>
              </w:rPr>
              <w:t>indicare gli articoli del CCNL e i relativi valori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336E72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Importi CCNL INDICATO DA OPERATORE ECONOMICO</w:t>
            </w:r>
          </w:p>
          <w:p w14:paraId="7720E21A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indicare gli articoli del CCNL e i relativi valori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8F05B8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MOTIVAZIONE DELL'EQUIVALENZA/ EVENTUALI NOTE</w:t>
            </w:r>
          </w:p>
        </w:tc>
      </w:tr>
      <w:tr w:rsidR="00D15BEA" w:rsidRPr="00AC027B" w14:paraId="7F4FABF7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A555A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a) retribuzione tabellare annuale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94A44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92F41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ABB51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</w:tr>
      <w:tr w:rsidR="00D15BEA" w:rsidRPr="00AC027B" w14:paraId="3AF8033F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8516CC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b) indennità di contingenza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C8518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EC4B1D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A4B5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</w:tr>
      <w:tr w:rsidR="00D15BEA" w:rsidRPr="00AC027B" w14:paraId="43A8CC4E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A150CA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c) elemento distinto della retribuzione (EDR);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A54B7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D1E9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9CA66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</w:tr>
      <w:tr w:rsidR="00D15BEA" w:rsidRPr="00AC027B" w14:paraId="21D2563D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B2B529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d) eventuali mensilità aggiuntive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CC42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DF95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34B0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</w:tr>
      <w:tr w:rsidR="00D15BEA" w:rsidRPr="00AC027B" w14:paraId="2F6AEFCF" w14:textId="77777777" w:rsidTr="00D0795F"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31DF5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e) eventuali ulteriori indennità previste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E0F18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9ECAB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3C64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  <w:shd w:val="clear" w:color="auto" w:fill="F7D1D5"/>
              </w:rPr>
            </w:pPr>
          </w:p>
        </w:tc>
      </w:tr>
    </w:tbl>
    <w:p w14:paraId="347E9365" w14:textId="77777777" w:rsidR="00D15BEA" w:rsidRPr="00AC027B" w:rsidRDefault="00D15BEA" w:rsidP="00D15BEA">
      <w:pPr>
        <w:spacing w:before="60" w:line="251" w:lineRule="auto"/>
        <w:jc w:val="both"/>
        <w:rPr>
          <w:rFonts w:ascii="Calibri" w:hAnsi="Calibri" w:cs="Calibri"/>
          <w:sz w:val="20"/>
          <w:szCs w:val="20"/>
        </w:rPr>
      </w:pPr>
    </w:p>
    <w:p w14:paraId="491062DD" w14:textId="77777777" w:rsidR="00D15BEA" w:rsidRPr="00AC027B" w:rsidRDefault="00D15BEA" w:rsidP="00D15BEA">
      <w:pPr>
        <w:spacing w:before="60" w:line="251" w:lineRule="auto"/>
        <w:jc w:val="both"/>
        <w:rPr>
          <w:rFonts w:ascii="Calibri" w:hAnsi="Calibri" w:cs="Calibri"/>
          <w:b/>
          <w:sz w:val="20"/>
          <w:szCs w:val="20"/>
        </w:rPr>
      </w:pPr>
      <w:r w:rsidRPr="00AC027B">
        <w:rPr>
          <w:rFonts w:ascii="Calibri" w:hAnsi="Calibri" w:cs="Calibri"/>
          <w:b/>
          <w:sz w:val="20"/>
          <w:szCs w:val="20"/>
        </w:rPr>
        <w:t>TUTELE NORMATIVE</w:t>
      </w:r>
    </w:p>
    <w:p w14:paraId="14AD9905" w14:textId="77777777" w:rsidR="00D15BEA" w:rsidRPr="00AC027B" w:rsidRDefault="00D15BEA" w:rsidP="00D15BEA">
      <w:pPr>
        <w:spacing w:after="24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C027B">
        <w:rPr>
          <w:rFonts w:ascii="Calibri" w:hAnsi="Calibri" w:cs="Calibri"/>
          <w:i/>
          <w:iCs/>
          <w:color w:val="000000"/>
          <w:sz w:val="20"/>
          <w:szCs w:val="20"/>
        </w:rPr>
        <w:t>(se differenti, per ogni profilo relativo al personale da impiegare nell’appalto)</w:t>
      </w: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993"/>
        <w:gridCol w:w="1275"/>
        <w:gridCol w:w="1276"/>
        <w:gridCol w:w="851"/>
        <w:gridCol w:w="1275"/>
        <w:gridCol w:w="1134"/>
      </w:tblGrid>
      <w:tr w:rsidR="00D15BEA" w:rsidRPr="00AC027B" w14:paraId="0DA0E0C6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41B6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2BF5F0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b/>
                <w:bCs/>
                <w:sz w:val="20"/>
                <w:szCs w:val="20"/>
              </w:rPr>
              <w:t>CCNL INDICATO DALLA STAZIONE APPALTANTE</w:t>
            </w:r>
            <w:r w:rsidRPr="00AC027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6E8E0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b/>
                <w:bCs/>
                <w:sz w:val="20"/>
                <w:szCs w:val="20"/>
              </w:rPr>
              <w:t>CCNL INDICATO DA OPERATORE ECONOMICO</w:t>
            </w:r>
          </w:p>
        </w:tc>
      </w:tr>
      <w:tr w:rsidR="00D15BEA" w:rsidRPr="00AC027B" w14:paraId="46EED9D4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DBC81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983B73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(SI/NO)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2D98FF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Durata/%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534FE5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Rif. articoli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CD531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(SI/NO)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B79D7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Durata/%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DFA0F" w14:textId="77777777" w:rsidR="00D15BEA" w:rsidRPr="00AC027B" w:rsidRDefault="00D15BEA" w:rsidP="00EC2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Rif. articoli</w:t>
            </w:r>
          </w:p>
        </w:tc>
      </w:tr>
      <w:tr w:rsidR="00D15BEA" w:rsidRPr="00AC027B" w14:paraId="37000712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785B0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a) disciplina concernente il lavoro supplementare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408B74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32A4CD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92723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F3B5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33E7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0ED65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2D81CFFA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C0D0A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lastRenderedPageBreak/>
              <w:t>b) clausole relative al lavoro a tempo parziale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D07C2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F702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CD3C83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752F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6C4B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58B6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02072AC7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47053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c) disciplina del lavoro straordinario, con particolare riferimento ai limiti massimi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261D6E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43F9C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201A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69D5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EF07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CF31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49BD1E8D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0D135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d) disciplina compensativa relativa alle festività soppresse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66D1F3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910CC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A3FC4D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2BD7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B2725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97C2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0FAC0CCE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9EDC3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e) durata del periodo di prova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333A1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76B2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5995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996D1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BD0CE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6327E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05608424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3E63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f) durata del periodo di preavviso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53D2B4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70D7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D8D43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1322A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E1B2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53D6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1980435C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9FAB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g) durata del periodo di comporto in caso di malattia e infortunio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D4540A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A8CC63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B5DA1E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D76C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A8B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CFD5A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2A502392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4D5D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h) disciplina dei casi di malattia e infortunio, con particolare riferimento al riconoscimento di eventuali integrazioni delle relative indennità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ACDE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707B9D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43345D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CB73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D9452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FD161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0984CD19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16DC1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i) disciplina relativa alla maternità e alle indennità previste per l’astensione obbligatoria e facoltativa dei genitori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8C7D8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B8538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6A01D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891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93E75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DAEB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63069756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BCF30D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l) monte ore di permessi retribuiti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511B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4703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91E1A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B485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32F1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3288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609FDF53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E8A56C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m) disciplina relativa alla bilateralità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ED84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C16E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7601A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EAA8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0B1D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46DA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33E30FD5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75648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color w:val="000000"/>
                <w:sz w:val="20"/>
                <w:szCs w:val="20"/>
              </w:rPr>
              <w:t>n) obblighi di denunzia agli enti previdenziali, inclusa la Cassa edile, assicurativi e antinfortunistici, inclusa la formazione in materia di salute e sicurezza sul lavoro, anche con riferimento alla formazione di primo ingresso e all’aggiornamento periodico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C5EDE8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44D0E5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0EC586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618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716B9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F693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6D365A9D" w14:textId="77777777" w:rsidTr="00A40CAB">
        <w:tc>
          <w:tcPr>
            <w:tcW w:w="2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33D77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o) previdenza integrativa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B9C4F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5FD3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F02E4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EA040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66C4C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5908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BEA" w:rsidRPr="00AC027B" w14:paraId="679AFC9C" w14:textId="77777777" w:rsidTr="00A40C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F357D" w14:textId="77777777" w:rsidR="00D15BEA" w:rsidRPr="00AC027B" w:rsidRDefault="00D15BEA" w:rsidP="00EC2503">
            <w:pPr>
              <w:rPr>
                <w:rFonts w:ascii="Calibri" w:hAnsi="Calibri" w:cs="Calibri"/>
                <w:sz w:val="20"/>
                <w:szCs w:val="20"/>
              </w:rPr>
            </w:pPr>
            <w:r w:rsidRPr="00AC027B">
              <w:rPr>
                <w:rFonts w:ascii="Calibri" w:hAnsi="Calibri" w:cs="Calibri"/>
                <w:sz w:val="20"/>
                <w:szCs w:val="20"/>
              </w:rPr>
              <w:t>p) sanità integrativa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F3F15F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7FB81A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C6C18B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BD454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D6465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15447" w14:textId="77777777" w:rsidR="00D15BEA" w:rsidRPr="00AC027B" w:rsidRDefault="00D15BEA" w:rsidP="00EC250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07D62F" w14:textId="77777777" w:rsidR="00D15BEA" w:rsidRDefault="00D15BEA" w:rsidP="00D15BEA">
      <w:pPr>
        <w:spacing w:before="60"/>
        <w:jc w:val="both"/>
        <w:rPr>
          <w:rFonts w:ascii="Tahoma" w:hAnsi="Tahoma"/>
          <w:bCs/>
          <w:sz w:val="20"/>
          <w:szCs w:val="20"/>
        </w:rPr>
      </w:pPr>
    </w:p>
    <w:p w14:paraId="0CB0743D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b/>
          <w:sz w:val="20"/>
          <w:szCs w:val="20"/>
        </w:rPr>
        <w:t>Allega</w:t>
      </w:r>
      <w:r w:rsidRPr="00AC027B">
        <w:rPr>
          <w:rFonts w:ascii="Calibri" w:hAnsi="Calibri" w:cs="Calibri"/>
          <w:bCs/>
          <w:sz w:val="20"/>
          <w:szCs w:val="20"/>
        </w:rPr>
        <w:t xml:space="preserve"> la seguente documentazione utile al fine di comprovare quanto sopra </w:t>
      </w:r>
    </w:p>
    <w:p w14:paraId="6867ED3F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bCs/>
          <w:sz w:val="20"/>
          <w:szCs w:val="20"/>
        </w:rPr>
      </w:pPr>
      <w:r w:rsidRPr="00AC027B">
        <w:rPr>
          <w:rFonts w:ascii="Calibri" w:hAnsi="Calibri" w:cs="Calibri"/>
          <w:bCs/>
          <w:sz w:val="20"/>
          <w:szCs w:val="20"/>
        </w:rPr>
        <w:t>- copia del CCNL applicato</w:t>
      </w:r>
    </w:p>
    <w:p w14:paraId="760586B7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bCs/>
          <w:sz w:val="20"/>
          <w:szCs w:val="20"/>
        </w:rPr>
      </w:pPr>
      <w:r w:rsidRPr="00AC027B">
        <w:rPr>
          <w:rFonts w:ascii="Calibri" w:hAnsi="Calibri" w:cs="Calibri"/>
          <w:bCs/>
          <w:sz w:val="20"/>
          <w:szCs w:val="20"/>
        </w:rPr>
        <w:t>- ……………………………………</w:t>
      </w:r>
    </w:p>
    <w:p w14:paraId="4D0E0BD9" w14:textId="77777777" w:rsidR="00D15BEA" w:rsidRPr="00AC027B" w:rsidRDefault="00D15BEA" w:rsidP="00D15BEA">
      <w:pPr>
        <w:spacing w:before="60"/>
        <w:jc w:val="both"/>
        <w:rPr>
          <w:rFonts w:ascii="Calibri" w:hAnsi="Calibri" w:cs="Calibri"/>
          <w:bCs/>
          <w:sz w:val="20"/>
          <w:szCs w:val="20"/>
        </w:rPr>
      </w:pPr>
    </w:p>
    <w:p w14:paraId="2EE956EE" w14:textId="77777777" w:rsidR="00D15BEA" w:rsidRPr="00AC027B" w:rsidRDefault="00D15BEA" w:rsidP="00D15BEA">
      <w:pPr>
        <w:autoSpaceDE w:val="0"/>
        <w:spacing w:before="60"/>
        <w:rPr>
          <w:rFonts w:ascii="Calibri" w:hAnsi="Calibri" w:cs="Calibri"/>
          <w:sz w:val="20"/>
          <w:szCs w:val="20"/>
        </w:rPr>
      </w:pPr>
    </w:p>
    <w:p w14:paraId="48B8ACCC" w14:textId="77777777" w:rsidR="00D15BEA" w:rsidRPr="00AC027B" w:rsidRDefault="00D15BEA" w:rsidP="00D15BEA">
      <w:pPr>
        <w:autoSpaceDE w:val="0"/>
        <w:spacing w:before="60"/>
        <w:ind w:left="3402"/>
        <w:jc w:val="center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sz w:val="20"/>
          <w:szCs w:val="20"/>
        </w:rPr>
        <w:t>Il legale rappresentante</w:t>
      </w:r>
    </w:p>
    <w:p w14:paraId="6FC9DAC2" w14:textId="77777777" w:rsidR="00D15BEA" w:rsidRPr="00AC027B" w:rsidRDefault="00D15BEA" w:rsidP="00D15BEA">
      <w:pPr>
        <w:autoSpaceDE w:val="0"/>
        <w:spacing w:before="240"/>
        <w:ind w:left="3402"/>
        <w:jc w:val="center"/>
        <w:rPr>
          <w:rFonts w:ascii="Calibri" w:hAnsi="Calibri" w:cs="Calibri"/>
          <w:sz w:val="20"/>
          <w:szCs w:val="20"/>
        </w:rPr>
      </w:pPr>
      <w:r w:rsidRPr="00AC027B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5CA6F15E" w14:textId="5C12494A" w:rsidR="00DA7FA1" w:rsidRPr="00AC027B" w:rsidRDefault="00D15BEA" w:rsidP="00AC027B">
      <w:pPr>
        <w:spacing w:line="200" w:lineRule="atLeast"/>
        <w:ind w:left="3402"/>
        <w:jc w:val="center"/>
        <w:rPr>
          <w:rFonts w:ascii="Calibri" w:hAnsi="Calibri" w:cs="Calibri"/>
          <w:sz w:val="16"/>
          <w:szCs w:val="16"/>
        </w:rPr>
      </w:pPr>
      <w:r w:rsidRPr="00AC027B">
        <w:rPr>
          <w:rFonts w:ascii="Calibri" w:eastAsia="Times New Roman" w:hAnsi="Calibri" w:cs="Calibri"/>
          <w:sz w:val="16"/>
          <w:szCs w:val="16"/>
          <w:lang w:eastAsia="it-IT"/>
        </w:rPr>
        <w:t>(</w:t>
      </w:r>
      <w:r w:rsidRPr="00AC027B">
        <w:rPr>
          <w:rFonts w:ascii="Calibri" w:hAnsi="Calibri" w:cs="Calibri"/>
          <w:sz w:val="16"/>
          <w:szCs w:val="16"/>
        </w:rPr>
        <w:t>sottoscritto</w:t>
      </w:r>
      <w:r w:rsidRPr="00AC027B">
        <w:rPr>
          <w:rFonts w:ascii="Calibri" w:eastAsia="Times New Roman" w:hAnsi="Calibri" w:cs="Calibri"/>
          <w:sz w:val="16"/>
          <w:szCs w:val="16"/>
          <w:lang w:eastAsia="it-IT"/>
        </w:rPr>
        <w:t xml:space="preserve"> digitalmente ai sensi dell'art. 21 del D.</w:t>
      </w:r>
      <w:r w:rsidR="00AC027B" w:rsidRPr="00AC027B">
        <w:rPr>
          <w:rFonts w:ascii="Calibri" w:eastAsia="Times New Roman" w:hAnsi="Calibri" w:cs="Calibri"/>
          <w:sz w:val="16"/>
          <w:szCs w:val="16"/>
          <w:lang w:eastAsia="it-IT"/>
        </w:rPr>
        <w:t>l</w:t>
      </w:r>
      <w:r w:rsidRPr="00AC027B">
        <w:rPr>
          <w:rFonts w:ascii="Calibri" w:eastAsia="Times New Roman" w:hAnsi="Calibri" w:cs="Calibri"/>
          <w:sz w:val="16"/>
          <w:szCs w:val="16"/>
          <w:lang w:eastAsia="it-IT"/>
        </w:rPr>
        <w:t>gs. n. 82/2005 ss.mm.ii.)</w:t>
      </w:r>
    </w:p>
    <w:sectPr w:rsidR="00DA7FA1" w:rsidRPr="00AC027B" w:rsidSect="00D15BEA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39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52CA" w14:textId="77777777" w:rsidR="00E71203" w:rsidRDefault="00E71203" w:rsidP="00D15BEA">
      <w:r>
        <w:separator/>
      </w:r>
    </w:p>
  </w:endnote>
  <w:endnote w:type="continuationSeparator" w:id="0">
    <w:p w14:paraId="7FFCC227" w14:textId="77777777" w:rsidR="00E71203" w:rsidRDefault="00E71203" w:rsidP="00D1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B106" w14:textId="77777777" w:rsidR="00D15BEA" w:rsidRDefault="00D15B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201" w14:textId="77777777" w:rsidR="00D15BEA" w:rsidRDefault="00D15BEA">
    <w:pPr>
      <w:pStyle w:val="Pidipagina"/>
      <w:ind w:right="-1"/>
      <w:jc w:val="center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________________________________________________________________________________________________________</w:t>
    </w:r>
  </w:p>
  <w:p w14:paraId="4FEEB943" w14:textId="77777777" w:rsidR="00D15BEA" w:rsidRDefault="00D15BEA">
    <w:pPr>
      <w:pStyle w:val="Pidipagina"/>
      <w:tabs>
        <w:tab w:val="clear" w:pos="4819"/>
        <w:tab w:val="left" w:pos="3119"/>
        <w:tab w:val="center" w:pos="4818"/>
        <w:tab w:val="left" w:pos="6870"/>
      </w:tabs>
      <w:spacing w:before="57"/>
      <w:ind w:right="-1"/>
      <w:jc w:val="center"/>
    </w:pPr>
    <w:r>
      <w:rPr>
        <w:rFonts w:ascii="Arial" w:hAnsi="Arial" w:cs="Arial"/>
        <w:color w:val="808080"/>
        <w:sz w:val="16"/>
        <w:szCs w:val="16"/>
      </w:rPr>
      <w:t>Servizio Biblioteche e Archivio Storico -</w:t>
    </w:r>
    <w:r>
      <w:rPr>
        <w:rFonts w:ascii="Arial" w:hAnsi="Arial" w:cs="Arial"/>
        <w:bCs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Corso Canalgrande 103 - 41121 Modena</w:t>
    </w:r>
  </w:p>
  <w:p w14:paraId="14462492" w14:textId="77777777" w:rsidR="00D15BEA" w:rsidRDefault="00D15BEA">
    <w:pPr>
      <w:pStyle w:val="Pidipagina"/>
      <w:widowControl/>
      <w:tabs>
        <w:tab w:val="clear" w:pos="4819"/>
        <w:tab w:val="left" w:pos="3119"/>
        <w:tab w:val="center" w:pos="4818"/>
        <w:tab w:val="left" w:pos="6870"/>
      </w:tabs>
      <w:ind w:right="-1"/>
      <w:jc w:val="center"/>
    </w:pPr>
    <w:r>
      <w:rPr>
        <w:rFonts w:ascii="Arial" w:hAnsi="Arial" w:cs="Arial"/>
        <w:color w:val="808080"/>
        <w:sz w:val="16"/>
        <w:szCs w:val="16"/>
        <w:lang w:val="en-US"/>
      </w:rPr>
      <w:t xml:space="preserve">tel. (+39) 059 203 2818 / 203 2940 </w:t>
    </w:r>
    <w:r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 xml:space="preserve">– </w:t>
    </w:r>
    <w:r>
      <w:rPr>
        <w:rStyle w:val="Collegamentoipertestuale"/>
        <w:rFonts w:ascii="Arial" w:eastAsia="Times New Roman" w:hAnsi="Arial" w:cs="Arial"/>
        <w:color w:val="808080"/>
        <w:sz w:val="16"/>
        <w:szCs w:val="16"/>
        <w:lang w:val="en-US" w:eastAsia="ar-SA" w:bidi="ar-SA"/>
      </w:rPr>
      <w:t xml:space="preserve">biblioteche@cert.comune.modena.it </w:t>
    </w:r>
    <w:r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>– www.comune.modena.it/biblioteche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36A1" w14:textId="77777777" w:rsidR="00E71203" w:rsidRDefault="00E71203" w:rsidP="00D15BEA">
      <w:r>
        <w:separator/>
      </w:r>
    </w:p>
  </w:footnote>
  <w:footnote w:type="continuationSeparator" w:id="0">
    <w:p w14:paraId="0D400BF6" w14:textId="77777777" w:rsidR="00E71203" w:rsidRDefault="00E71203" w:rsidP="00D15BEA">
      <w:r>
        <w:continuationSeparator/>
      </w:r>
    </w:p>
  </w:footnote>
  <w:footnote w:id="1">
    <w:p w14:paraId="3C12C5D8" w14:textId="77777777" w:rsidR="00D15BEA" w:rsidRDefault="00D15BEA" w:rsidP="00D15BEA">
      <w:pPr>
        <w:pStyle w:val="NormaleWeb"/>
        <w:spacing w:before="2" w:after="2"/>
      </w:pPr>
      <w:r>
        <w:rPr>
          <w:rStyle w:val="Rimandonotaapidipagina"/>
        </w:rPr>
        <w:footnoteRef/>
      </w:r>
      <w:r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>Nel caso allegare copia conforme all’originale della procura generale/speciale.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B288" w14:textId="77777777" w:rsidR="00D15BEA" w:rsidRDefault="00D15BEA">
    <w:pPr>
      <w:pStyle w:val="Intestazione"/>
      <w:rPr>
        <w:rFonts w:ascii="Tahoma" w:hAnsi="Tahoma" w:cs="Tahoma"/>
        <w:sz w:val="18"/>
        <w:szCs w:val="18"/>
      </w:rPr>
    </w:pPr>
  </w:p>
  <w:p w14:paraId="2E99D4B0" w14:textId="77777777" w:rsidR="00D15BEA" w:rsidRDefault="00D15BEA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>Disciplinare di gara – Modello relazione equivalenza delle tutele - Allegato 2</w:t>
    </w:r>
  </w:p>
  <w:p w14:paraId="5E813023" w14:textId="77777777" w:rsidR="00D15BEA" w:rsidRDefault="00D15BEA">
    <w:pPr>
      <w:pStyle w:val="Intestazione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E35"/>
    <w:multiLevelType w:val="hybridMultilevel"/>
    <w:tmpl w:val="DAF4799C"/>
    <w:lvl w:ilvl="0" w:tplc="A6E8938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021F3"/>
    <w:multiLevelType w:val="hybridMultilevel"/>
    <w:tmpl w:val="26481B6E"/>
    <w:lvl w:ilvl="0" w:tplc="31FE2782">
      <w:numFmt w:val="bullet"/>
      <w:lvlText w:val="-"/>
      <w:lvlJc w:val="left"/>
      <w:pPr>
        <w:ind w:left="720" w:hanging="360"/>
      </w:pPr>
      <w:rPr>
        <w:rFonts w:ascii="Tahoma" w:eastAsia="Wingdings" w:hAnsi="Tahoma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80409">
    <w:abstractNumId w:val="1"/>
  </w:num>
  <w:num w:numId="2" w16cid:durableId="65785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E2"/>
    <w:rsid w:val="000413CD"/>
    <w:rsid w:val="00122B7E"/>
    <w:rsid w:val="00130D9A"/>
    <w:rsid w:val="00177C7C"/>
    <w:rsid w:val="001F3EDA"/>
    <w:rsid w:val="00285313"/>
    <w:rsid w:val="003273D4"/>
    <w:rsid w:val="003A2C35"/>
    <w:rsid w:val="00406078"/>
    <w:rsid w:val="00450AA5"/>
    <w:rsid w:val="0046669F"/>
    <w:rsid w:val="004D724C"/>
    <w:rsid w:val="004E507F"/>
    <w:rsid w:val="004F116D"/>
    <w:rsid w:val="00523C0D"/>
    <w:rsid w:val="005C654D"/>
    <w:rsid w:val="005D7687"/>
    <w:rsid w:val="005E76FE"/>
    <w:rsid w:val="00607D7F"/>
    <w:rsid w:val="006158F4"/>
    <w:rsid w:val="00647859"/>
    <w:rsid w:val="006C00E2"/>
    <w:rsid w:val="007128D1"/>
    <w:rsid w:val="00861869"/>
    <w:rsid w:val="008640E2"/>
    <w:rsid w:val="008C4BDF"/>
    <w:rsid w:val="009828AF"/>
    <w:rsid w:val="009B1F60"/>
    <w:rsid w:val="009E7F3B"/>
    <w:rsid w:val="00A40CAB"/>
    <w:rsid w:val="00A43D93"/>
    <w:rsid w:val="00A94B70"/>
    <w:rsid w:val="00AC027B"/>
    <w:rsid w:val="00AF5B6A"/>
    <w:rsid w:val="00B653EC"/>
    <w:rsid w:val="00BA3178"/>
    <w:rsid w:val="00BC3095"/>
    <w:rsid w:val="00CA30FB"/>
    <w:rsid w:val="00CB1BC8"/>
    <w:rsid w:val="00CC61BE"/>
    <w:rsid w:val="00D0795F"/>
    <w:rsid w:val="00D15BEA"/>
    <w:rsid w:val="00D71ABC"/>
    <w:rsid w:val="00D83431"/>
    <w:rsid w:val="00DA7FA1"/>
    <w:rsid w:val="00DE3506"/>
    <w:rsid w:val="00E039C4"/>
    <w:rsid w:val="00E47C25"/>
    <w:rsid w:val="00E5011F"/>
    <w:rsid w:val="00E71203"/>
    <w:rsid w:val="00E931DD"/>
    <w:rsid w:val="00E95315"/>
    <w:rsid w:val="00EC1DF9"/>
    <w:rsid w:val="00EE325A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CF68"/>
  <w15:chartTrackingRefBased/>
  <w15:docId w15:val="{E7051795-2562-46AC-8C0A-DBAD8F09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40E2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40E2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40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40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4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4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4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4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0E2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6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40E2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40E2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4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40E2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640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40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40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40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15BEA"/>
    <w:rPr>
      <w:color w:val="000080"/>
      <w:u w:val="single"/>
    </w:rPr>
  </w:style>
  <w:style w:type="paragraph" w:styleId="Pidipagina">
    <w:name w:val="footer"/>
    <w:basedOn w:val="Normale"/>
    <w:link w:val="PidipaginaCarattere"/>
    <w:rsid w:val="00D15BEA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5BEA"/>
    <w:rPr>
      <w:rFonts w:ascii="Times New Roman" w:eastAsia="SimSun" w:hAnsi="Times New Roman" w:cs="Mangal"/>
      <w:kern w:val="3"/>
      <w:sz w:val="24"/>
      <w:szCs w:val="24"/>
      <w:lang w:eastAsia="hi-IN" w:bidi="hi-IN"/>
      <w14:ligatures w14:val="none"/>
    </w:rPr>
  </w:style>
  <w:style w:type="paragraph" w:styleId="Intestazione">
    <w:name w:val="header"/>
    <w:basedOn w:val="Normale"/>
    <w:link w:val="IntestazioneCarattere"/>
    <w:rsid w:val="00D15BEA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BEA"/>
    <w:rPr>
      <w:rFonts w:ascii="Times New Roman" w:eastAsia="SimSun" w:hAnsi="Times New Roman" w:cs="Mangal"/>
      <w:kern w:val="3"/>
      <w:sz w:val="24"/>
      <w:szCs w:val="24"/>
      <w:lang w:eastAsia="hi-IN" w:bidi="hi-IN"/>
      <w14:ligatures w14:val="none"/>
    </w:rPr>
  </w:style>
  <w:style w:type="paragraph" w:styleId="NormaleWeb">
    <w:name w:val="Normal (Web)"/>
    <w:basedOn w:val="Normale"/>
    <w:rsid w:val="00D15BEA"/>
    <w:pPr>
      <w:spacing w:before="100" w:after="119"/>
    </w:pPr>
  </w:style>
  <w:style w:type="character" w:customStyle="1" w:styleId="Rimandonotaapidipagina1">
    <w:name w:val="Rimando nota a piè di pagina1"/>
    <w:rsid w:val="00D15BEA"/>
    <w:rPr>
      <w:position w:val="0"/>
      <w:vertAlign w:val="superscript"/>
    </w:rPr>
  </w:style>
  <w:style w:type="character" w:styleId="Rimandonotaapidipagina">
    <w:name w:val="footnote reference"/>
    <w:rsid w:val="00D15BEA"/>
    <w:rPr>
      <w:position w:val="0"/>
      <w:vertAlign w:val="superscript"/>
    </w:rPr>
  </w:style>
  <w:style w:type="paragraph" w:customStyle="1" w:styleId="Standard">
    <w:name w:val="Standard"/>
    <w:rsid w:val="00D15BE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western">
    <w:name w:val="western"/>
    <w:basedOn w:val="Normale"/>
    <w:rsid w:val="00CB1BC8"/>
    <w:pPr>
      <w:widowControl/>
      <w:suppressAutoHyphens w:val="0"/>
      <w:spacing w:before="100" w:after="119"/>
    </w:pPr>
    <w:rPr>
      <w:rFonts w:eastAsia="Times New Roman" w:cs="Times New Roman"/>
      <w:color w:val="000000"/>
      <w:kern w:val="0"/>
      <w:sz w:val="20"/>
      <w:szCs w:val="20"/>
      <w:lang w:eastAsia="it-IT" w:bidi="ar-SA"/>
    </w:rPr>
  </w:style>
  <w:style w:type="character" w:customStyle="1" w:styleId="Carpredefinitoparagrafo1">
    <w:name w:val="Car. predefinito paragrafo1"/>
    <w:rsid w:val="00CB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895ed-16c9-4d8b-8f3b-b14d8d074339">
      <Terms xmlns="http://schemas.microsoft.com/office/infopath/2007/PartnerControls"/>
    </lcf76f155ced4ddcb4097134ff3c332f>
    <TaxCatchAll xmlns="1ae0c515-bb02-4ff3-8ea4-e8762fa68d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D8A8440AC2E24BAE8CDDCCBE6095BC" ma:contentTypeVersion="11" ma:contentTypeDescription="Creare un nuovo documento." ma:contentTypeScope="" ma:versionID="9602e615e934ae2569439d6709dc616b">
  <xsd:schema xmlns:xsd="http://www.w3.org/2001/XMLSchema" xmlns:xs="http://www.w3.org/2001/XMLSchema" xmlns:p="http://schemas.microsoft.com/office/2006/metadata/properties" xmlns:ns2="852895ed-16c9-4d8b-8f3b-b14d8d074339" xmlns:ns3="1ae0c515-bb02-4ff3-8ea4-e8762fa68d80" targetNamespace="http://schemas.microsoft.com/office/2006/metadata/properties" ma:root="true" ma:fieldsID="2da23aeb1b4548642986604a290515a4" ns2:_="" ns3:_="">
    <xsd:import namespace="852895ed-16c9-4d8b-8f3b-b14d8d074339"/>
    <xsd:import namespace="1ae0c515-bb02-4ff3-8ea4-e8762fa68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95ed-16c9-4d8b-8f3b-b14d8d074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843c190-1580-45d0-924f-00d671561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c515-bb02-4ff3-8ea4-e8762fa68d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76b20-0452-4256-8c78-fa1ddf61cb99}" ma:internalName="TaxCatchAll" ma:showField="CatchAllData" ma:web="1ae0c515-bb02-4ff3-8ea4-e8762fa68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CBB2A-7F41-45B1-A53E-A024369EC541}">
  <ds:schemaRefs>
    <ds:schemaRef ds:uri="http://schemas.microsoft.com/office/2006/metadata/properties"/>
    <ds:schemaRef ds:uri="http://schemas.microsoft.com/office/infopath/2007/PartnerControls"/>
    <ds:schemaRef ds:uri="852895ed-16c9-4d8b-8f3b-b14d8d074339"/>
    <ds:schemaRef ds:uri="1ae0c515-bb02-4ff3-8ea4-e8762fa68d80"/>
  </ds:schemaRefs>
</ds:datastoreItem>
</file>

<file path=customXml/itemProps2.xml><?xml version="1.0" encoding="utf-8"?>
<ds:datastoreItem xmlns:ds="http://schemas.openxmlformats.org/officeDocument/2006/customXml" ds:itemID="{6D01A74B-71BA-4F3E-A9DA-3CC9A268B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33538-4515-4939-9127-3EAEB85A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895ed-16c9-4d8b-8f3b-b14d8d074339"/>
    <ds:schemaRef ds:uri="1ae0c515-bb02-4ff3-8ea4-e8762fa68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Fiorani, Marilisa</dc:creator>
  <cp:keywords/>
  <dc:description/>
  <cp:lastModifiedBy>Rita Casotti</cp:lastModifiedBy>
  <cp:revision>3</cp:revision>
  <dcterms:created xsi:type="dcterms:W3CDTF">2026-04-15T15:15:00Z</dcterms:created>
  <dcterms:modified xsi:type="dcterms:W3CDTF">2026-04-16T10:16:00Z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0x010100C1D8A8440AC2E24BAE8CDDCCBE6095BC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