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500F968B" w14:textId="0F1CDE58" w:rsidR="00844A00" w:rsidRPr="00AE6E97" w:rsidRDefault="009F36DB" w:rsidP="00AE6E97">
            <w:pPr>
              <w:rPr>
                <w:rFonts w:ascii="Calibri Light" w:eastAsia="Microsoft YaHei UI" w:hAnsi="Calibri Light" w:cs="DilleniaUPC"/>
                <w:caps/>
                <w:szCs w:val="24"/>
                <w:lang w:eastAsia="ar-SA"/>
              </w:rPr>
            </w:pPr>
            <w:bookmarkStart w:id="0" w:name="_Hlk89960198"/>
            <w:r w:rsidRPr="00D2122B">
              <w:rPr>
                <w:rFonts w:ascii="Calibri Light" w:eastAsia="TimesNewRomanPS-BoldMT" w:hAnsi="Calibri Light" w:cs="TimesNewRomanPSMT"/>
                <w:b/>
                <w:szCs w:val="24"/>
              </w:rPr>
              <w:t>PROCEDURA NEGOZIATA AI SENSI DELL'ART. 1, COMMA 2, LETT. B) DELLA LEGGE 120/2020 DI CONVERSIONE DEL DECRETO LEGGE 76/2020 E S.M.I. PER L'AFFIDAMENTO DELL'APPALTO DEI LAVORI DI REALIZZAZIONE DELLA NUOVA SEDE DEL CENTRO OPERATIVO COMUNALE (C.O.C.) DELLA PROTEZIONE CIVILE DI ALBINE</w:t>
            </w:r>
            <w:bookmarkEnd w:id="0"/>
            <w:r w:rsidR="00AE6E97">
              <w:rPr>
                <w:rFonts w:ascii="Calibri Light" w:eastAsia="TimesNewRomanPS-BoldMT" w:hAnsi="Calibri Light" w:cs="TimesNewRomanPSMT"/>
                <w:b/>
                <w:szCs w:val="24"/>
              </w:rPr>
              <w:t>A</w:t>
            </w:r>
          </w:p>
          <w:p w14:paraId="1ACCBFCF" w14:textId="77777777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bookmarkStart w:id="1" w:name="_Hlk72925769"/>
            <w:r w:rsidRPr="00041DC9">
              <w:rPr>
                <w:rFonts w:ascii="Arial" w:hAnsi="Arial" w:cs="Arial"/>
                <w:b/>
                <w:bCs/>
                <w:sz w:val="22"/>
              </w:rPr>
              <w:t>CIG: 919459864C</w:t>
            </w:r>
          </w:p>
          <w:p w14:paraId="3BE72617" w14:textId="77777777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r w:rsidRPr="00041DC9">
              <w:rPr>
                <w:rFonts w:ascii="Arial" w:hAnsi="Arial" w:cs="Arial"/>
                <w:b/>
                <w:bCs/>
                <w:sz w:val="22"/>
              </w:rPr>
              <w:t xml:space="preserve">CUP: </w:t>
            </w:r>
            <w:r w:rsidRPr="00041DC9">
              <w:rPr>
                <w:rFonts w:ascii="Arial" w:hAnsi="Arial" w:cs="Arial"/>
                <w:b/>
                <w:bCs/>
                <w:iCs/>
                <w:sz w:val="22"/>
              </w:rPr>
              <w:t>G33I19000080006</w:t>
            </w:r>
          </w:p>
          <w:p w14:paraId="2DAD1B8B" w14:textId="77777777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r w:rsidRPr="00041DC9">
              <w:rPr>
                <w:rFonts w:ascii="Arial" w:hAnsi="Arial" w:cs="Arial"/>
                <w:b/>
                <w:bCs/>
                <w:sz w:val="22"/>
              </w:rPr>
              <w:t>CPV: 45210000-2 Lavori generali di costruzione di edifici</w:t>
            </w:r>
          </w:p>
          <w:bookmarkEnd w:id="1"/>
          <w:p w14:paraId="2B638DF5" w14:textId="64278FEF" w:rsidR="00FF62F6" w:rsidRPr="00AA1CF4" w:rsidRDefault="00FF62F6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AE6E97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lastRenderedPageBreak/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41DC9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844A00"/>
    <w:rsid w:val="009F36DB"/>
    <w:rsid w:val="00A14D35"/>
    <w:rsid w:val="00AA1CF4"/>
    <w:rsid w:val="00AE6E97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18</cp:revision>
  <cp:lastPrinted>2018-09-11T09:21:00Z</cp:lastPrinted>
  <dcterms:created xsi:type="dcterms:W3CDTF">2020-11-13T10:02:00Z</dcterms:created>
  <dcterms:modified xsi:type="dcterms:W3CDTF">2022-04-21T07:29:00Z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