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E74" w:rsidRPr="00392115" w:rsidRDefault="00750E74">
      <w:pPr>
        <w:widowControl/>
        <w:jc w:val="both"/>
        <w:rPr>
          <w:rFonts w:ascii="Garamond" w:hAnsi="Garamond" w:cs="Tahoma"/>
          <w:bCs/>
          <w:u w:val="single"/>
        </w:rPr>
      </w:pPr>
      <w:bookmarkStart w:id="0" w:name="OLE_LINK41"/>
    </w:p>
    <w:p w:rsidR="00750E74" w:rsidRPr="00392115" w:rsidRDefault="003E1B32">
      <w:pPr>
        <w:widowControl/>
        <w:jc w:val="center"/>
        <w:rPr>
          <w:rFonts w:ascii="Garamond" w:hAnsi="Garamond"/>
          <w:caps/>
        </w:rPr>
      </w:pPr>
      <w:bookmarkStart w:id="1" w:name="OLE_LINK46"/>
      <w:r w:rsidRPr="00392115">
        <w:rPr>
          <w:rFonts w:ascii="Garamond" w:hAnsi="Garamond" w:cs="Tahoma"/>
          <w:b/>
          <w:caps/>
          <w:sz w:val="24"/>
          <w:szCs w:val="24"/>
        </w:rPr>
        <w:t xml:space="preserve">Allegato 5_ </w:t>
      </w:r>
      <w:r w:rsidR="00C04D64" w:rsidRPr="00392115">
        <w:rPr>
          <w:rFonts w:ascii="Garamond" w:hAnsi="Garamond" w:cs="Tahoma"/>
          <w:b/>
          <w:caps/>
          <w:sz w:val="24"/>
          <w:szCs w:val="24"/>
        </w:rPr>
        <w:t>DICHIARAZIONI INTEGRATIVE AL DGUE</w:t>
      </w:r>
      <w:r w:rsidR="00C04D64" w:rsidRPr="00392115">
        <w:rPr>
          <w:rStyle w:val="Caratterenotaapidipagina"/>
          <w:rFonts w:ascii="Garamond" w:hAnsi="Garamond" w:cs="Tahoma"/>
          <w:b/>
          <w:caps/>
          <w:sz w:val="24"/>
          <w:szCs w:val="24"/>
        </w:rPr>
        <w:t xml:space="preserve"> - </w:t>
      </w:r>
      <w:r w:rsidR="00C04D64" w:rsidRPr="00392115">
        <w:rPr>
          <w:rStyle w:val="Caratterenotaapidipagina"/>
          <w:rFonts w:ascii="Garamond" w:hAnsi="Garamond" w:cs="Tahoma"/>
          <w:b/>
          <w:caps/>
          <w:sz w:val="24"/>
          <w:szCs w:val="24"/>
          <w:vertAlign w:val="baseline"/>
        </w:rPr>
        <w:t>AUSILIARIA</w:t>
      </w:r>
      <w:r w:rsidR="004079FB" w:rsidRPr="00392115">
        <w:rPr>
          <w:rStyle w:val="Caratterenotaapidipagina"/>
          <w:rFonts w:ascii="Garamond" w:hAnsi="Garamond" w:cs="Tahoma"/>
          <w:b/>
          <w:caps/>
          <w:sz w:val="24"/>
          <w:szCs w:val="24"/>
          <w:vertAlign w:val="baseline"/>
        </w:rPr>
        <w:t xml:space="preserve"> </w:t>
      </w:r>
    </w:p>
    <w:p w:rsidR="00750E74" w:rsidRPr="00392115" w:rsidRDefault="00750E74">
      <w:pPr>
        <w:widowControl/>
        <w:jc w:val="both"/>
        <w:rPr>
          <w:rFonts w:ascii="Garamond" w:hAnsi="Garamond" w:cs="Tahoma"/>
          <w:b/>
          <w:sz w:val="24"/>
          <w:szCs w:val="24"/>
        </w:rPr>
      </w:pPr>
    </w:p>
    <w:p w:rsidR="00750E74" w:rsidRPr="00392115" w:rsidRDefault="00C04D64">
      <w:pPr>
        <w:widowControl/>
        <w:jc w:val="both"/>
        <w:rPr>
          <w:rFonts w:ascii="Garamond" w:hAnsi="Garamond"/>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rsidR="00750E74" w:rsidRPr="00392115" w:rsidRDefault="00C04D64">
      <w:pPr>
        <w:autoSpaceDE w:val="0"/>
        <w:ind w:left="360"/>
        <w:jc w:val="right"/>
        <w:rPr>
          <w:rFonts w:ascii="Garamond" w:hAnsi="Garamond"/>
        </w:rPr>
      </w:pPr>
      <w:r w:rsidRPr="00392115">
        <w:rPr>
          <w:rFonts w:ascii="Garamond" w:hAnsi="Garamond"/>
          <w:noProof/>
          <w:lang w:eastAsia="it-IT"/>
        </w:rPr>
        <mc:AlternateContent>
          <mc:Choice Requires="wps">
            <w:drawing>
              <wp:anchor distT="0" distB="0" distL="114300" distR="114300" simplePos="0" relativeHeight="251658240" behindDoc="0" locked="0" layoutInCell="1" allowOverlap="1">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750E74" w:rsidRDefault="00750E74"/>
                        </w:txbxContent>
                      </wps:txbx>
                      <wps:bodyPr wrap="square" lIns="0" tIns="0" rIns="0" bIns="0" anchor="ctr" anchorCtr="0" compatLnSpc="0"/>
                    </wps:wsp>
                  </a:graphicData>
                </a:graphic>
              </wp:anchor>
            </w:drawing>
          </mc:Choice>
          <mc:Fallback>
            <w:pict>
              <v:shape id="Forma1" o:spid="_x0000_s1026" style="position:absolute;left:0;text-align:left;margin-left:518.85pt;margin-top:5.4pt;width:28.05pt;height:28.0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750E74" w:rsidRDefault="00750E74"/>
                  </w:txbxContent>
                </v:textbox>
              </v:shape>
            </w:pict>
          </mc:Fallback>
        </mc:AlternateContent>
      </w:r>
    </w:p>
    <w:p w:rsidR="003E1B32" w:rsidRPr="00392115" w:rsidRDefault="003E1B32" w:rsidP="003E1B32">
      <w:pPr>
        <w:tabs>
          <w:tab w:val="left" w:pos="5160"/>
        </w:tabs>
        <w:spacing w:before="120"/>
        <w:jc w:val="right"/>
        <w:rPr>
          <w:rFonts w:ascii="Garamond" w:hAnsi="Garamond"/>
          <w:b/>
          <w:sz w:val="24"/>
          <w:szCs w:val="24"/>
        </w:rPr>
      </w:pPr>
      <w:r w:rsidRPr="00392115">
        <w:rPr>
          <w:rFonts w:ascii="Garamond" w:hAnsi="Garamond"/>
          <w:b/>
          <w:sz w:val="24"/>
          <w:szCs w:val="24"/>
        </w:rPr>
        <w:t xml:space="preserve">Spett.le </w:t>
      </w:r>
    </w:p>
    <w:p w:rsidR="003E1B32" w:rsidRPr="00392115" w:rsidRDefault="003E1B32" w:rsidP="003E1B32">
      <w:pPr>
        <w:tabs>
          <w:tab w:val="left" w:pos="5160"/>
        </w:tabs>
        <w:jc w:val="right"/>
        <w:rPr>
          <w:rFonts w:ascii="Garamond" w:hAnsi="Garamond"/>
          <w:b/>
          <w:sz w:val="24"/>
          <w:szCs w:val="24"/>
        </w:rPr>
      </w:pPr>
      <w:r w:rsidRPr="00392115">
        <w:rPr>
          <w:rFonts w:ascii="Garamond" w:hAnsi="Garamond"/>
          <w:b/>
          <w:sz w:val="24"/>
          <w:szCs w:val="24"/>
        </w:rPr>
        <w:tab/>
      </w:r>
      <w:r w:rsidRPr="00392115">
        <w:rPr>
          <w:rFonts w:ascii="Garamond" w:hAnsi="Garamond"/>
          <w:b/>
          <w:sz w:val="24"/>
          <w:szCs w:val="24"/>
        </w:rPr>
        <w:tab/>
      </w:r>
      <w:r w:rsidRPr="00392115">
        <w:rPr>
          <w:rFonts w:ascii="Garamond" w:hAnsi="Garamond"/>
          <w:b/>
          <w:sz w:val="24"/>
          <w:szCs w:val="24"/>
        </w:rPr>
        <w:tab/>
        <w:t>Comune di Parma</w:t>
      </w:r>
    </w:p>
    <w:p w:rsidR="003E1B32" w:rsidRPr="00392115" w:rsidRDefault="003E1B32" w:rsidP="003E1B32">
      <w:pPr>
        <w:tabs>
          <w:tab w:val="left" w:pos="5160"/>
        </w:tabs>
        <w:jc w:val="right"/>
        <w:rPr>
          <w:rFonts w:ascii="Garamond" w:hAnsi="Garamond"/>
          <w:sz w:val="24"/>
          <w:szCs w:val="24"/>
        </w:rPr>
      </w:pPr>
      <w:r w:rsidRPr="00392115">
        <w:rPr>
          <w:rFonts w:ascii="Garamond" w:hAnsi="Garamond"/>
          <w:sz w:val="24"/>
          <w:szCs w:val="24"/>
        </w:rPr>
        <w:tab/>
      </w:r>
      <w:r w:rsidRPr="00392115">
        <w:rPr>
          <w:rFonts w:ascii="Garamond" w:hAnsi="Garamond"/>
          <w:sz w:val="24"/>
          <w:szCs w:val="24"/>
        </w:rPr>
        <w:tab/>
      </w:r>
      <w:r w:rsidRPr="00392115">
        <w:rPr>
          <w:rFonts w:ascii="Garamond" w:hAnsi="Garamond"/>
          <w:sz w:val="24"/>
          <w:szCs w:val="24"/>
        </w:rPr>
        <w:tab/>
        <w:t>Largo Torello de Strada 11/a</w:t>
      </w:r>
    </w:p>
    <w:p w:rsidR="003E1B32" w:rsidRPr="00392115" w:rsidRDefault="003E1B32" w:rsidP="003E1B32">
      <w:pPr>
        <w:tabs>
          <w:tab w:val="left" w:pos="5160"/>
        </w:tabs>
        <w:jc w:val="right"/>
        <w:rPr>
          <w:rFonts w:ascii="Garamond" w:hAnsi="Garamond"/>
          <w:sz w:val="24"/>
          <w:szCs w:val="24"/>
        </w:rPr>
      </w:pPr>
      <w:r w:rsidRPr="00392115">
        <w:rPr>
          <w:rFonts w:ascii="Garamond" w:hAnsi="Garamond"/>
          <w:sz w:val="24"/>
          <w:szCs w:val="24"/>
        </w:rPr>
        <w:tab/>
      </w:r>
      <w:r w:rsidRPr="00392115">
        <w:rPr>
          <w:rFonts w:ascii="Garamond" w:hAnsi="Garamond"/>
          <w:sz w:val="24"/>
          <w:szCs w:val="24"/>
        </w:rPr>
        <w:tab/>
      </w:r>
      <w:r w:rsidRPr="00392115">
        <w:rPr>
          <w:rFonts w:ascii="Garamond" w:hAnsi="Garamond"/>
          <w:sz w:val="24"/>
          <w:szCs w:val="24"/>
        </w:rPr>
        <w:tab/>
        <w:t>43121 Parma</w:t>
      </w:r>
    </w:p>
    <w:p w:rsidR="00750E74" w:rsidRPr="00392115" w:rsidRDefault="00C04D64">
      <w:pPr>
        <w:autoSpaceDE w:val="0"/>
        <w:ind w:left="360"/>
        <w:jc w:val="right"/>
        <w:rPr>
          <w:rFonts w:ascii="Garamond" w:hAnsi="Garamond" w:cs="Tahoma"/>
          <w:b/>
          <w:sz w:val="24"/>
          <w:szCs w:val="24"/>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rsidR="00750E74" w:rsidRPr="00392115" w:rsidRDefault="00750E74">
      <w:pPr>
        <w:widowControl/>
        <w:ind w:left="360"/>
        <w:jc w:val="both"/>
        <w:rPr>
          <w:rFonts w:ascii="Garamond" w:hAnsi="Garamond"/>
        </w:rPr>
      </w:pPr>
      <w:bookmarkStart w:id="2" w:name="OLE_LINK20"/>
      <w:bookmarkStart w:id="3" w:name="OLE_LINK24"/>
    </w:p>
    <w:p w:rsidR="00750E74" w:rsidRPr="00392115" w:rsidRDefault="00750E74">
      <w:pPr>
        <w:ind w:left="360"/>
        <w:jc w:val="both"/>
        <w:rPr>
          <w:rFonts w:ascii="Garamond" w:hAnsi="Garamond" w:cs="Tahoma"/>
          <w:sz w:val="24"/>
          <w:szCs w:val="24"/>
        </w:rPr>
      </w:pPr>
      <w:bookmarkStart w:id="4" w:name="OLE_LINK40"/>
      <w:bookmarkStart w:id="5" w:name="OLE_LINK1"/>
      <w:bookmarkEnd w:id="2"/>
    </w:p>
    <w:bookmarkEnd w:id="0"/>
    <w:bookmarkEnd w:id="1"/>
    <w:bookmarkEnd w:id="3"/>
    <w:bookmarkEnd w:id="4"/>
    <w:bookmarkEnd w:id="5"/>
    <w:p w:rsidR="00615FDF" w:rsidRPr="00615FDF" w:rsidRDefault="00615FDF" w:rsidP="00615FDF">
      <w:pPr>
        <w:widowControl/>
        <w:spacing w:line="276" w:lineRule="auto"/>
        <w:ind w:left="-57"/>
        <w:jc w:val="both"/>
        <w:rPr>
          <w:rFonts w:ascii="Garamond" w:hAnsi="Garamond"/>
          <w:b/>
          <w:caps/>
        </w:rPr>
      </w:pPr>
      <w:r w:rsidRPr="00615FDF">
        <w:rPr>
          <w:rFonts w:ascii="Garamond" w:hAnsi="Garamond"/>
          <w:b/>
          <w:caps/>
        </w:rPr>
        <w:t xml:space="preserve">PROCEDURA APERTA AI SENSI DELL’ART. 60 DEL D. LGS. 50/2016 PER L’AFFIDAMENTO IN APPALTO DEI SERVIZI DI FRONT-OFFICE E BACK-OFFICE DELLA BIBLIOTECA COMUNALE “PABLO NERUDA” DI ALBINEA (RE). PERIODO 01/03/2021 – 28/02/2024 CON POSSIBILITA’ DI RINNOVO PER PARI PERIODO E PROROGA TECNICA DI MESI 6 </w:t>
      </w:r>
    </w:p>
    <w:p w:rsidR="00615FDF" w:rsidRPr="00615FDF" w:rsidRDefault="00615FDF" w:rsidP="00615FDF">
      <w:pPr>
        <w:widowControl/>
        <w:spacing w:line="276" w:lineRule="auto"/>
        <w:ind w:left="-57"/>
        <w:jc w:val="both"/>
        <w:rPr>
          <w:rFonts w:ascii="Garamond" w:hAnsi="Garamond"/>
          <w:b/>
          <w:caps/>
        </w:rPr>
      </w:pPr>
    </w:p>
    <w:p w:rsidR="005973F0" w:rsidRDefault="00615FDF" w:rsidP="00615FDF">
      <w:pPr>
        <w:widowControl/>
        <w:spacing w:line="276" w:lineRule="auto"/>
        <w:ind w:left="-57"/>
        <w:jc w:val="both"/>
        <w:rPr>
          <w:rFonts w:ascii="Garamond" w:hAnsi="Garamond" w:cs="Tahoma"/>
          <w:sz w:val="24"/>
          <w:szCs w:val="24"/>
        </w:rPr>
      </w:pPr>
      <w:r w:rsidRPr="00615FDF">
        <w:rPr>
          <w:rFonts w:ascii="Garamond" w:hAnsi="Garamond"/>
          <w:b/>
          <w:caps/>
        </w:rPr>
        <w:t>PROCEDURA RISERVATA AI SENSI DELL’ART. 112, COMMA 1 DEL D. LGS. 50/2016 AGLI OPERATORI ECONOMICI E/O COOPERATIVE IL CUI SCOPO PRINCIPALE SIA L'INTEGRAZIONE SOCIALE E PROFESSIONALE DELLE PERSONE CON DISABILITÀ O SVANTAGGIATE</w:t>
      </w:r>
    </w:p>
    <w:p w:rsidR="005973F0" w:rsidRDefault="005973F0">
      <w:pPr>
        <w:widowControl/>
        <w:spacing w:line="276" w:lineRule="auto"/>
        <w:ind w:left="-57"/>
        <w:jc w:val="both"/>
        <w:rPr>
          <w:rFonts w:ascii="Garamond" w:hAnsi="Garamond" w:cs="Tahoma"/>
          <w:sz w:val="24"/>
          <w:szCs w:val="24"/>
        </w:rPr>
      </w:pPr>
    </w:p>
    <w:p w:rsidR="003717A6" w:rsidRPr="003717A6" w:rsidRDefault="003717A6" w:rsidP="003717A6">
      <w:pPr>
        <w:autoSpaceDE w:val="0"/>
        <w:adjustRightInd w:val="0"/>
        <w:rPr>
          <w:rFonts w:ascii="Calibri Light" w:hAnsi="Calibri Light" w:cs="TimesNewRomanPSMT"/>
          <w:b/>
          <w:sz w:val="22"/>
          <w:szCs w:val="22"/>
          <w:lang w:eastAsia="it-IT"/>
        </w:rPr>
      </w:pPr>
      <w:r w:rsidRPr="003717A6">
        <w:rPr>
          <w:rFonts w:ascii="Calibri Light" w:hAnsi="Calibri Light" w:cs="TimesNewRomanPSMT"/>
          <w:b/>
          <w:sz w:val="22"/>
          <w:szCs w:val="22"/>
          <w:lang w:eastAsia="it-IT"/>
        </w:rPr>
        <w:t>CIG: 85911243CD</w:t>
      </w:r>
    </w:p>
    <w:p w:rsidR="003717A6" w:rsidRPr="003717A6" w:rsidRDefault="003717A6" w:rsidP="003717A6">
      <w:pPr>
        <w:autoSpaceDE w:val="0"/>
        <w:adjustRightInd w:val="0"/>
        <w:rPr>
          <w:rFonts w:ascii="Calibri Light" w:hAnsi="Calibri Light" w:cs="Arial"/>
          <w:b/>
          <w:bCs/>
          <w:sz w:val="22"/>
          <w:szCs w:val="22"/>
        </w:rPr>
      </w:pPr>
      <w:r w:rsidRPr="003717A6">
        <w:rPr>
          <w:rFonts w:ascii="Calibri Light" w:hAnsi="Calibri Light" w:cs="TimesNewRomanPSMT"/>
          <w:b/>
          <w:sz w:val="22"/>
          <w:szCs w:val="22"/>
          <w:lang w:eastAsia="it-IT"/>
        </w:rPr>
        <w:t>CPV: 92510000-9 “Servizi di Biblioteche ed archivi”.</w:t>
      </w:r>
    </w:p>
    <w:p w:rsidR="003717A6" w:rsidRDefault="003717A6">
      <w:pPr>
        <w:widowControl/>
        <w:spacing w:line="276" w:lineRule="auto"/>
        <w:ind w:left="-57"/>
        <w:jc w:val="both"/>
        <w:rPr>
          <w:rFonts w:ascii="Garamond" w:hAnsi="Garamond" w:cs="Tahoma"/>
          <w:sz w:val="24"/>
          <w:szCs w:val="24"/>
        </w:rPr>
      </w:pPr>
    </w:p>
    <w:p w:rsidR="00750E74" w:rsidRPr="00392115" w:rsidRDefault="00C04D64">
      <w:pPr>
        <w:widowControl/>
        <w:spacing w:line="276" w:lineRule="auto"/>
        <w:ind w:left="-57"/>
        <w:jc w:val="both"/>
        <w:rPr>
          <w:rFonts w:ascii="Garamond" w:hAnsi="Garamond" w:cs="Tahoma"/>
          <w:sz w:val="24"/>
          <w:szCs w:val="24"/>
        </w:rPr>
      </w:pPr>
      <w:r w:rsidRPr="00392115">
        <w:rPr>
          <w:rFonts w:ascii="Garamond" w:hAnsi="Garamond" w:cs="Tahoma"/>
          <w:sz w:val="24"/>
          <w:szCs w:val="24"/>
        </w:rPr>
        <w:t>Premesso che quanto di seguito dichiarato è reso ai sensi degli articoli 46 e 47 del D.P.R. 445/2000 e s.m.i., consapevole delle sanzioni penali previste dall’art. 76 del medesimo DPR 445/2000, per le ipotesi di falsità in atti e dichiarazioni mendaci ivi indicate;</w:t>
      </w:r>
    </w:p>
    <w:p w:rsidR="00750E74" w:rsidRPr="00392115" w:rsidRDefault="00750E74">
      <w:pPr>
        <w:widowControl/>
        <w:spacing w:line="360" w:lineRule="auto"/>
        <w:jc w:val="both"/>
        <w:rPr>
          <w:rFonts w:ascii="Garamond" w:hAnsi="Garamond" w:cs="Tahoma"/>
          <w:sz w:val="24"/>
          <w:szCs w:val="24"/>
        </w:rPr>
      </w:pPr>
    </w:p>
    <w:p w:rsidR="00750E74" w:rsidRPr="00392115" w:rsidRDefault="00817F16">
      <w:pPr>
        <w:widowControl/>
        <w:spacing w:line="360" w:lineRule="auto"/>
        <w:jc w:val="both"/>
        <w:rPr>
          <w:rFonts w:ascii="Garamond" w:hAnsi="Garamond" w:cs="Tahoma"/>
        </w:rPr>
      </w:pPr>
      <w:bookmarkStart w:id="6" w:name="OLE_LINK261"/>
      <w:r w:rsidRPr="00392115">
        <w:rPr>
          <w:rFonts w:ascii="Garamond" w:hAnsi="Garamond" w:cs="Tahoma"/>
          <w:sz w:val="22"/>
          <w:lang w:eastAsia="it-IT"/>
        </w:rPr>
        <w:t>Il/La sottoscritto/a_______________________ nat__ a___________________________ il_________ Prov. ___ C.F._______________________________________residente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6"/>
    <w:p w:rsidR="00ED6F1D" w:rsidRPr="00392115" w:rsidRDefault="00ED6F1D" w:rsidP="00EA6FC5">
      <w:pPr>
        <w:pStyle w:val="sche3"/>
        <w:widowControl/>
        <w:spacing w:line="276" w:lineRule="auto"/>
        <w:jc w:val="center"/>
        <w:rPr>
          <w:rFonts w:ascii="Garamond" w:hAnsi="Garamond" w:cs="Tahoma"/>
          <w:sz w:val="24"/>
          <w:szCs w:val="24"/>
          <w:lang w:val="it-IT"/>
        </w:rPr>
      </w:pPr>
    </w:p>
    <w:p w:rsidR="00750E74"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IN QUALITA’ DI</w:t>
      </w:r>
    </w:p>
    <w:p w:rsidR="0071418D" w:rsidRPr="00392115" w:rsidRDefault="0071418D" w:rsidP="00EA6FC5">
      <w:pPr>
        <w:pStyle w:val="sche3"/>
        <w:widowControl/>
        <w:spacing w:line="276" w:lineRule="auto"/>
        <w:jc w:val="center"/>
        <w:rPr>
          <w:rFonts w:ascii="Garamond" w:hAnsi="Garamond" w:cs="Tahoma"/>
          <w:sz w:val="24"/>
          <w:szCs w:val="24"/>
          <w:lang w:val="it-IT"/>
        </w:rPr>
      </w:pPr>
    </w:p>
    <w:p w:rsidR="0071418D"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AUSILIARIA del concorrente________________________________</w:t>
      </w:r>
    </w:p>
    <w:p w:rsidR="0071418D" w:rsidRPr="00392115" w:rsidRDefault="0071418D" w:rsidP="00EA6FC5">
      <w:pPr>
        <w:pStyle w:val="sche3"/>
        <w:widowControl/>
        <w:jc w:val="center"/>
        <w:rPr>
          <w:rFonts w:ascii="Garamond" w:hAnsi="Garamond" w:cs="Tahoma"/>
          <w:sz w:val="24"/>
          <w:szCs w:val="24"/>
          <w:u w:val="single"/>
          <w:lang w:val="it-IT"/>
        </w:rPr>
      </w:pPr>
    </w:p>
    <w:p w:rsidR="00750E74" w:rsidRPr="00392115" w:rsidRDefault="0071418D" w:rsidP="00EA6FC5">
      <w:pPr>
        <w:pStyle w:val="sche3"/>
        <w:widowControl/>
        <w:jc w:val="center"/>
        <w:rPr>
          <w:rFonts w:ascii="Garamond" w:hAnsi="Garamond" w:cs="Tahoma"/>
          <w:sz w:val="24"/>
          <w:szCs w:val="24"/>
          <w:lang w:val="it-IT"/>
        </w:rPr>
      </w:pPr>
      <w:r w:rsidRPr="00392115">
        <w:rPr>
          <w:rFonts w:ascii="Garamond" w:hAnsi="Garamond" w:cs="Tahoma"/>
          <w:sz w:val="24"/>
          <w:szCs w:val="24"/>
          <w:lang w:val="it-IT"/>
        </w:rPr>
        <w:t>DICHIARA</w:t>
      </w:r>
      <w:r w:rsidR="00ED6F1D" w:rsidRPr="00392115">
        <w:rPr>
          <w:rFonts w:ascii="Garamond" w:hAnsi="Garamond" w:cs="Tahoma"/>
          <w:sz w:val="24"/>
          <w:szCs w:val="24"/>
          <w:lang w:val="it-IT"/>
        </w:rPr>
        <w:t xml:space="preserve"> </w:t>
      </w:r>
    </w:p>
    <w:p w:rsidR="0071418D" w:rsidRPr="00392115" w:rsidRDefault="0071418D" w:rsidP="00EA6FC5">
      <w:pPr>
        <w:pStyle w:val="sche3"/>
        <w:widowControl/>
        <w:jc w:val="center"/>
        <w:rPr>
          <w:rFonts w:ascii="Garamond" w:hAnsi="Garamond" w:cs="Tahoma"/>
          <w:sz w:val="24"/>
          <w:szCs w:val="24"/>
          <w:u w:val="single"/>
          <w:lang w:val="it-IT"/>
        </w:rPr>
      </w:pPr>
    </w:p>
    <w:p w:rsidR="00750E74" w:rsidRPr="00392115" w:rsidRDefault="00C04D64" w:rsidP="00EA6FC5">
      <w:pPr>
        <w:pStyle w:val="sche3"/>
        <w:jc w:val="center"/>
        <w:rPr>
          <w:rFonts w:ascii="Garamond" w:hAnsi="Garamond" w:cs="Tahoma"/>
          <w:sz w:val="24"/>
          <w:szCs w:val="24"/>
          <w:u w:val="single"/>
          <w:lang w:val="it-IT"/>
        </w:rPr>
      </w:pPr>
      <w:r w:rsidRPr="00392115">
        <w:rPr>
          <w:rFonts w:ascii="Garamond" w:hAnsi="Garamond" w:cs="Tahoma"/>
          <w:sz w:val="24"/>
          <w:szCs w:val="24"/>
          <w:u w:val="single"/>
          <w:lang w:val="it-IT"/>
        </w:rPr>
        <w:t>(barrare le caselle che corrispondono al vero e completare)</w:t>
      </w:r>
    </w:p>
    <w:p w:rsidR="00750E74" w:rsidRPr="00392115" w:rsidRDefault="00750E74" w:rsidP="00EA6FC5">
      <w:pPr>
        <w:pStyle w:val="sche3"/>
        <w:jc w:val="center"/>
        <w:rPr>
          <w:rFonts w:ascii="Garamond" w:hAnsi="Garamond" w:cs="Tahoma"/>
          <w:i/>
          <w:sz w:val="24"/>
          <w:szCs w:val="24"/>
          <w:lang w:val="it-IT"/>
        </w:rPr>
      </w:pPr>
    </w:p>
    <w:p w:rsidR="00750E74" w:rsidRPr="00392115" w:rsidRDefault="00750E74" w:rsidP="00EA6FC5">
      <w:pPr>
        <w:pStyle w:val="sche3"/>
        <w:jc w:val="center"/>
        <w:rPr>
          <w:rFonts w:ascii="Garamond" w:hAnsi="Garamond" w:cs="Tahoma"/>
          <w:i/>
          <w:sz w:val="24"/>
          <w:szCs w:val="24"/>
          <w:lang w:val="it-IT"/>
        </w:rPr>
      </w:pPr>
    </w:p>
    <w:p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PARTE III DEL DGUE – Motivi di esclusione (Art. 80 del D. Lgs. 50/2016)</w:t>
      </w:r>
    </w:p>
    <w:p w:rsidR="00814AC4" w:rsidRPr="00392115" w:rsidRDefault="00814AC4" w:rsidP="00814AC4">
      <w:pPr>
        <w:pStyle w:val="Standard"/>
        <w:widowControl w:val="0"/>
        <w:tabs>
          <w:tab w:val="left" w:pos="-31226"/>
        </w:tabs>
        <w:ind w:left="454"/>
        <w:jc w:val="both"/>
        <w:rPr>
          <w:rFonts w:ascii="Garamond" w:hAnsi="Garamond"/>
          <w:szCs w:val="24"/>
        </w:rPr>
      </w:pPr>
    </w:p>
    <w:p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 xml:space="preserve">- </w:t>
      </w:r>
      <w:r w:rsidRPr="00392115">
        <w:rPr>
          <w:rFonts w:ascii="Garamond" w:eastAsia="Tahoma" w:hAnsi="Garamond" w:cs="Tahoma"/>
          <w:b/>
          <w:szCs w:val="24"/>
        </w:rPr>
        <w:tab/>
        <w:t>Motivi legati a condanne penali:</w:t>
      </w:r>
    </w:p>
    <w:p w:rsidR="00814AC4" w:rsidRPr="00392115" w:rsidRDefault="00814AC4" w:rsidP="00814AC4">
      <w:pPr>
        <w:pStyle w:val="Standard"/>
        <w:widowControl w:val="0"/>
        <w:tabs>
          <w:tab w:val="left" w:pos="-31680"/>
        </w:tabs>
        <w:jc w:val="both"/>
        <w:rPr>
          <w:rFonts w:ascii="Garamond" w:hAnsi="Garamond"/>
          <w:szCs w:val="24"/>
        </w:rPr>
      </w:pPr>
    </w:p>
    <w:p w:rsidR="00814AC4" w:rsidRPr="00392115"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 xml:space="preserve">1) </w:t>
      </w:r>
      <w:r w:rsidR="00A4017B" w:rsidRPr="00392115">
        <w:rPr>
          <w:rFonts w:ascii="Garamond" w:eastAsia="Tahoma" w:hAnsi="Garamond" w:cs="Tahoma"/>
          <w:szCs w:val="24"/>
        </w:rPr>
        <w:t xml:space="preserve">I </w:t>
      </w:r>
      <w:r w:rsidRPr="00392115">
        <w:rPr>
          <w:rFonts w:ascii="Garamond" w:eastAsia="Tahoma" w:hAnsi="Garamond" w:cs="Tahoma"/>
          <w:szCs w:val="24"/>
        </w:rPr>
        <w:t>soggetti di cui all’art. 80, comma 3, del Codice</w:t>
      </w:r>
      <w:r w:rsidR="00A4017B" w:rsidRPr="00392115">
        <w:rPr>
          <w:rStyle w:val="Rimandonotaapidipagina"/>
          <w:rFonts w:ascii="Garamond" w:eastAsia="Tahoma" w:hAnsi="Garamond" w:cs="Tahoma"/>
          <w:szCs w:val="24"/>
        </w:rPr>
        <w:footnoteReference w:id="1"/>
      </w:r>
      <w:r w:rsidRPr="00392115">
        <w:rPr>
          <w:rFonts w:ascii="Garamond" w:eastAsia="Tahoma" w:hAnsi="Garamond" w:cs="Tahoma"/>
          <w:szCs w:val="24"/>
        </w:rPr>
        <w:t>,</w:t>
      </w:r>
      <w:r w:rsidR="00A4017B" w:rsidRPr="00392115">
        <w:rPr>
          <w:rFonts w:ascii="Garamond" w:hAnsi="Garamond"/>
          <w:szCs w:val="24"/>
          <w:vertAlign w:val="superscript"/>
        </w:rPr>
        <w:t xml:space="preserve"> </w:t>
      </w:r>
      <w:r w:rsidR="00ED6F1D" w:rsidRPr="00392115">
        <w:rPr>
          <w:rFonts w:ascii="Garamond" w:hAnsi="Garamond"/>
          <w:szCs w:val="24"/>
          <w:vertAlign w:val="superscript"/>
        </w:rPr>
        <w:t xml:space="preserve">  </w:t>
      </w:r>
      <w:r w:rsidR="00ED6F1D" w:rsidRPr="00392115">
        <w:rPr>
          <w:rFonts w:ascii="Garamond" w:eastAsia="Tahoma" w:hAnsi="Garamond" w:cs="Tahoma"/>
          <w:szCs w:val="24"/>
        </w:rPr>
        <w:t>sono i seguenti</w:t>
      </w:r>
      <w:r w:rsidR="00215427" w:rsidRPr="00392115">
        <w:rPr>
          <w:rFonts w:ascii="Garamond" w:eastAsia="Tahoma" w:hAnsi="Garamond" w:cs="Tahoma"/>
          <w:szCs w:val="24"/>
        </w:rPr>
        <w:t xml:space="preserve"> (</w:t>
      </w:r>
      <w:r w:rsidR="00215427" w:rsidRPr="00392115">
        <w:rPr>
          <w:rFonts w:ascii="Garamond" w:eastAsia="Tahoma" w:hAnsi="Garamond" w:cs="Tahoma"/>
          <w:i/>
          <w:szCs w:val="24"/>
        </w:rPr>
        <w:t>i</w:t>
      </w:r>
      <w:r w:rsidRPr="00392115">
        <w:rPr>
          <w:rFonts w:ascii="Garamond" w:eastAsia="Tahoma" w:hAnsi="Garamond" w:cs="Tahoma"/>
          <w:i/>
          <w:szCs w:val="24"/>
        </w:rPr>
        <w:t xml:space="preserve">ndicare anche i soggetti cessati </w:t>
      </w:r>
      <w:r w:rsidRPr="00392115">
        <w:rPr>
          <w:rFonts w:ascii="Garamond" w:eastAsia="Tahoma" w:hAnsi="Garamond" w:cs="Tahoma"/>
          <w:i/>
          <w:szCs w:val="24"/>
        </w:rPr>
        <w:lastRenderedPageBreak/>
        <w:t xml:space="preserve">dalla carica nell’anno antecedente la data di </w:t>
      </w:r>
      <w:r w:rsidR="008712C4" w:rsidRPr="00392115">
        <w:rPr>
          <w:rFonts w:ascii="Garamond" w:eastAsia="Tahoma" w:hAnsi="Garamond" w:cs="Tahoma"/>
          <w:i/>
          <w:szCs w:val="24"/>
        </w:rPr>
        <w:t>invio della lettera di invito</w:t>
      </w:r>
      <w:r w:rsidR="00215427" w:rsidRPr="00392115">
        <w:rPr>
          <w:rFonts w:ascii="Garamond" w:eastAsia="Tahoma" w:hAnsi="Garamond" w:cs="Tahoma"/>
          <w:i/>
          <w:szCs w:val="24"/>
        </w:rPr>
        <w:t xml:space="preserve"> specificando la </w:t>
      </w:r>
      <w:r w:rsidRPr="00392115">
        <w:rPr>
          <w:rFonts w:ascii="Garamond" w:eastAsia="Tahoma" w:hAnsi="Garamond" w:cs="Tahoma"/>
          <w:i/>
          <w:szCs w:val="24"/>
        </w:rPr>
        <w:t>data cessazione e carica ricoperta fino alla cessazione</w:t>
      </w:r>
      <w:r w:rsidRPr="00392115">
        <w:rPr>
          <w:rFonts w:ascii="Garamond" w:eastAsia="Tahoma" w:hAnsi="Garamond" w:cs="Tahoma"/>
          <w:szCs w:val="24"/>
        </w:rPr>
        <w:t>):</w:t>
      </w:r>
    </w:p>
    <w:p w:rsidR="00814AC4" w:rsidRPr="00392115"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00814AC4" w:rsidRPr="00392115">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47D0C818" wp14:editId="2F992EA4">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814AC4" w:rsidRDefault="00814AC4" w:rsidP="00814AC4"/>
                        </w:txbxContent>
                      </wps:txbx>
                      <wps:bodyPr wrap="square" lIns="0" tIns="0" rIns="0" bIns="0" anchor="ctr" anchorCtr="0" compatLnSpc="0"/>
                    </wps:wsp>
                  </a:graphicData>
                </a:graphic>
              </wp:anchor>
            </w:drawing>
          </mc:Choice>
          <mc:Fallback>
            <w:pict>
              <v:shape w14:anchorId="47D0C818" id="_x0000_s1027"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5fhAIAAAM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qX5u&#10;X4QCAAAD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814AC4" w:rsidRDefault="00814AC4" w:rsidP="00814AC4"/>
                  </w:txbxContent>
                </v:textbox>
              </v:shape>
            </w:pict>
          </mc:Fallback>
        </mc:AlternateContent>
      </w:r>
    </w:p>
    <w:p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1552" behindDoc="0" locked="0" layoutInCell="1" allowOverlap="1" wp14:anchorId="7C2C1D94" wp14:editId="4377C0B5">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15427" w:rsidRDefault="00215427" w:rsidP="00215427"/>
                        </w:txbxContent>
                      </wps:txbx>
                      <wps:bodyPr wrap="square" lIns="0" tIns="0" rIns="0" bIns="0" anchor="ctr" anchorCtr="0" compatLnSpc="0"/>
                    </wps:wsp>
                  </a:graphicData>
                </a:graphic>
              </wp:anchor>
            </w:drawing>
          </mc:Choice>
          <mc:Fallback>
            <w:pict>
              <v:shape w14:anchorId="7C2C1D94" id="_x0000_s1028"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D&#10;hb7D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15427" w:rsidRDefault="00215427" w:rsidP="00215427"/>
                  </w:txbxContent>
                </v:textbox>
              </v:shape>
            </w:pict>
          </mc:Fallback>
        </mc:AlternateContent>
      </w:r>
    </w:p>
    <w:p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3600" behindDoc="0" locked="0" layoutInCell="1" allowOverlap="1" wp14:anchorId="7C2C1D94" wp14:editId="4377C0B5">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15427" w:rsidRDefault="00215427" w:rsidP="00215427"/>
                        </w:txbxContent>
                      </wps:txbx>
                      <wps:bodyPr wrap="square" lIns="0" tIns="0" rIns="0" bIns="0" anchor="ctr" anchorCtr="0" compatLnSpc="0"/>
                    </wps:wsp>
                  </a:graphicData>
                </a:graphic>
              </wp:anchor>
            </w:drawing>
          </mc:Choice>
          <mc:Fallback>
            <w:pict>
              <v:shape w14:anchorId="7C2C1D94" id="_x0000_s1029" style="position:absolute;left:0;text-align:left;margin-left:515.95pt;margin-top:-2.9pt;width:28.1pt;height:28.1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D5&#10;V870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15427" w:rsidRDefault="00215427" w:rsidP="00215427"/>
                  </w:txbxContent>
                </v:textbox>
              </v:shape>
            </w:pict>
          </mc:Fallback>
        </mc:AlternateContent>
      </w:r>
    </w:p>
    <w:p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5648" behindDoc="0" locked="0" layoutInCell="1" allowOverlap="1" wp14:anchorId="7C2C1D94" wp14:editId="4377C0B5">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15427" w:rsidRDefault="00215427" w:rsidP="00215427"/>
                        </w:txbxContent>
                      </wps:txbx>
                      <wps:bodyPr wrap="square" lIns="0" tIns="0" rIns="0" bIns="0" anchor="ctr" anchorCtr="0" compatLnSpc="0"/>
                    </wps:wsp>
                  </a:graphicData>
                </a:graphic>
              </wp:anchor>
            </w:drawing>
          </mc:Choice>
          <mc:Fallback>
            <w:pict>
              <v:shape w14:anchorId="7C2C1D94" id="_x0000_s1030" style="position:absolute;left:0;text-align:left;margin-left:515.95pt;margin-top:-2.9pt;width:28.1pt;height:28.1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q3hgIAAAQ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6&#10;txq3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15427" w:rsidRDefault="00215427" w:rsidP="00215427"/>
                  </w:txbxContent>
                </v:textbox>
              </v:shape>
            </w:pict>
          </mc:Fallback>
        </mc:AlternateContent>
      </w:r>
    </w:p>
    <w:p w:rsidR="00814AC4" w:rsidRPr="00392115" w:rsidRDefault="00814AC4" w:rsidP="00814AC4">
      <w:pPr>
        <w:pStyle w:val="Standard"/>
        <w:widowControl w:val="0"/>
        <w:tabs>
          <w:tab w:val="left" w:pos="-31680"/>
        </w:tabs>
        <w:jc w:val="both"/>
        <w:rPr>
          <w:rFonts w:ascii="Garamond" w:hAnsi="Garamond"/>
          <w:szCs w:val="24"/>
        </w:rPr>
      </w:pPr>
    </w:p>
    <w:p w:rsidR="00814AC4" w:rsidRPr="00392115"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2) I sogg</w:t>
      </w:r>
      <w:r w:rsidR="00A4017B" w:rsidRPr="00392115">
        <w:rPr>
          <w:rFonts w:ascii="Garamond" w:eastAsia="Tahoma" w:hAnsi="Garamond" w:cs="Tahoma"/>
          <w:szCs w:val="24"/>
        </w:rPr>
        <w:t>etti di cui all’art. 80, comma 3</w:t>
      </w:r>
      <w:r w:rsidRPr="00392115">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rsidR="00814AC4" w:rsidRPr="00392115" w:rsidRDefault="00814AC4" w:rsidP="00814AC4">
      <w:pPr>
        <w:pStyle w:val="Standard"/>
        <w:tabs>
          <w:tab w:val="left" w:pos="1588"/>
          <w:tab w:val="left" w:pos="2580"/>
        </w:tabs>
        <w:ind w:left="1304"/>
        <w:jc w:val="both"/>
        <w:rPr>
          <w:rFonts w:ascii="Garamond" w:eastAsia="Tahoma" w:hAnsi="Garamond" w:cs="Tahoma"/>
          <w:szCs w:val="24"/>
        </w:rPr>
      </w:pPr>
    </w:p>
    <w:p w:rsidR="00392115" w:rsidRDefault="00814AC4" w:rsidP="00814AC4">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False comunicazioni sociali di cui agli articoli 2621 e 2622 del codice civile (Art. 80, comma 1, let. b-bis) del Codice</w:t>
      </w:r>
      <w:r w:rsidR="00817F16" w:rsidRPr="00392115">
        <w:rPr>
          <w:rFonts w:ascii="Garamond" w:eastAsia="Tahoma" w:hAnsi="Garamond" w:cs="Tahoma"/>
          <w:szCs w:val="24"/>
        </w:rPr>
        <w:t xml:space="preserve">:   </w:t>
      </w:r>
      <w:r w:rsidR="00817F16" w:rsidRPr="00392115">
        <w:rPr>
          <w:rFonts w:ascii="Garamond" w:hAnsi="Garamond"/>
          <w:szCs w:val="24"/>
        </w:rPr>
        <w:t xml:space="preserve">  </w:t>
      </w:r>
    </w:p>
    <w:p w:rsidR="00814AC4" w:rsidRPr="00392115" w:rsidRDefault="00392115" w:rsidP="00814AC4">
      <w:pPr>
        <w:pStyle w:val="Standard"/>
        <w:tabs>
          <w:tab w:val="left" w:pos="1588"/>
          <w:tab w:val="left" w:pos="2580"/>
        </w:tabs>
        <w:ind w:left="1304"/>
        <w:jc w:val="both"/>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817F16" w:rsidRPr="00392115">
        <w:rPr>
          <w:rFonts w:ascii="Garamond" w:hAnsi="Garamond"/>
          <w:szCs w:val="24"/>
        </w:rPr>
        <w:t xml:space="preserve"> </w:t>
      </w:r>
      <w:r w:rsidR="00817F16" w:rsidRPr="00392115">
        <w:rPr>
          <w:rFonts w:ascii="Garamond" w:hAnsi="Garamond"/>
          <w:szCs w:val="24"/>
        </w:rPr>
        <w:sym w:font="Symbol" w:char="F09E"/>
      </w:r>
      <w:r w:rsidR="00817F16" w:rsidRPr="00392115">
        <w:rPr>
          <w:rFonts w:ascii="Garamond" w:hAnsi="Garamond"/>
          <w:szCs w:val="24"/>
        </w:rPr>
        <w:t xml:space="preserve">   SI             </w:t>
      </w:r>
      <w:r w:rsidR="00817F16" w:rsidRPr="00392115">
        <w:rPr>
          <w:rFonts w:ascii="Garamond" w:hAnsi="Garamond"/>
          <w:szCs w:val="24"/>
        </w:rPr>
        <w:sym w:font="Symbol" w:char="F09E"/>
      </w:r>
      <w:r w:rsidR="00817F16" w:rsidRPr="00392115">
        <w:rPr>
          <w:rFonts w:ascii="Garamond" w:hAnsi="Garamond"/>
          <w:szCs w:val="24"/>
        </w:rPr>
        <w:t xml:space="preserve">   NO</w:t>
      </w:r>
    </w:p>
    <w:p w:rsidR="00814AC4" w:rsidRPr="00392115" w:rsidRDefault="00814AC4" w:rsidP="00814AC4">
      <w:pPr>
        <w:pStyle w:val="Standard"/>
        <w:tabs>
          <w:tab w:val="left" w:pos="1588"/>
          <w:tab w:val="left" w:pos="2580"/>
        </w:tabs>
        <w:ind w:left="1304"/>
        <w:jc w:val="both"/>
        <w:rPr>
          <w:rFonts w:ascii="Garamond" w:hAnsi="Garamond"/>
          <w:szCs w:val="24"/>
        </w:rPr>
      </w:pPr>
    </w:p>
    <w:p w:rsidR="00814AC4" w:rsidRPr="00392115"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In caso di risposta affermativa, indicare:</w:t>
      </w:r>
    </w:p>
    <w:p w:rsidR="00814AC4" w:rsidRPr="00392115"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sidRPr="00392115">
        <w:rPr>
          <w:rFonts w:ascii="Garamond" w:eastAsia="Tahoma" w:hAnsi="Garamond" w:cs="Tahoma"/>
          <w:szCs w:val="24"/>
        </w:rPr>
        <w:t xml:space="preserve"> </w:t>
      </w:r>
      <w:r w:rsidRPr="00392115">
        <w:rPr>
          <w:rFonts w:ascii="Garamond" w:eastAsia="Tahoma" w:hAnsi="Garamond" w:cs="Tahoma"/>
          <w:szCs w:val="24"/>
        </w:rPr>
        <w:t>_____________________</w:t>
      </w:r>
      <w:r w:rsidR="00817F16" w:rsidRPr="00392115">
        <w:rPr>
          <w:rFonts w:ascii="Garamond" w:eastAsia="Tahoma" w:hAnsi="Garamond" w:cs="Tahoma"/>
          <w:szCs w:val="24"/>
        </w:rPr>
        <w:t>_________________________________________________;</w:t>
      </w:r>
    </w:p>
    <w:p w:rsidR="00814AC4" w:rsidRPr="00392115"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392115">
        <w:rPr>
          <w:rFonts w:ascii="Garamond" w:eastAsia="Tahoma" w:hAnsi="Garamond" w:cs="Tahoma"/>
          <w:szCs w:val="24"/>
        </w:rPr>
        <w:t>i dati identificativi delle persone condannate:  __________________________________________________________________________</w:t>
      </w:r>
      <w:r w:rsidRPr="00392115">
        <w:rPr>
          <w:rFonts w:ascii="Garamond" w:eastAsia="Tahoma" w:hAnsi="Garamond" w:cs="Tahoma"/>
          <w:szCs w:val="24"/>
        </w:rPr>
        <w:lastRenderedPageBreak/>
        <w:t>________________________________________________________________________</w:t>
      </w:r>
    </w:p>
    <w:p w:rsidR="00814AC4" w:rsidRPr="00392115"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se stabilita direttamente nella sentenza di condanna, la durata della pena accessoria: durata del periodo di esclusione_____________________________________________</w:t>
      </w:r>
      <w:r w:rsidR="00CF6268" w:rsidRPr="00392115">
        <w:rPr>
          <w:rFonts w:ascii="Garamond" w:hAnsi="Garamond"/>
          <w:szCs w:val="24"/>
        </w:rPr>
        <w:t>___</w:t>
      </w:r>
    </w:p>
    <w:p w:rsidR="00814AC4" w:rsidRPr="00392115" w:rsidRDefault="00814AC4" w:rsidP="00814AC4">
      <w:pPr>
        <w:pStyle w:val="Standard"/>
        <w:widowControl w:val="0"/>
        <w:tabs>
          <w:tab w:val="left" w:pos="-31226"/>
        </w:tabs>
        <w:ind w:left="454"/>
        <w:jc w:val="both"/>
        <w:rPr>
          <w:rFonts w:ascii="Garamond" w:hAnsi="Garamond"/>
          <w:szCs w:val="24"/>
        </w:rPr>
      </w:pPr>
    </w:p>
    <w:p w:rsidR="001A40EF" w:rsidRPr="00392115" w:rsidRDefault="001A40EF" w:rsidP="001A40EF">
      <w:pPr>
        <w:pStyle w:val="Standard"/>
        <w:widowControl w:val="0"/>
        <w:tabs>
          <w:tab w:val="left" w:pos="-31226"/>
        </w:tabs>
        <w:ind w:left="454"/>
        <w:jc w:val="both"/>
        <w:rPr>
          <w:rFonts w:ascii="Garamond" w:eastAsia="Tahoma" w:hAnsi="Garamond" w:cs="Tahoma"/>
          <w:b/>
          <w:szCs w:val="24"/>
        </w:rPr>
      </w:pPr>
      <w:r w:rsidRPr="00392115">
        <w:rPr>
          <w:rFonts w:ascii="Garamond" w:eastAsia="Tahoma" w:hAnsi="Garamond" w:cs="Tahoma"/>
          <w:b/>
          <w:szCs w:val="24"/>
        </w:rPr>
        <w:t xml:space="preserve">- </w:t>
      </w:r>
      <w:r w:rsidRPr="00392115">
        <w:rPr>
          <w:rFonts w:ascii="Garamond" w:eastAsia="Tahoma" w:hAnsi="Garamond" w:cs="Tahoma"/>
          <w:b/>
          <w:szCs w:val="24"/>
        </w:rPr>
        <w:tab/>
        <w:t xml:space="preserve">Motivi di esclusione previsti esclusivamente dalla legislazione nazionale </w:t>
      </w:r>
      <w:r w:rsidR="00EF3F8A" w:rsidRPr="00392115">
        <w:rPr>
          <w:rFonts w:ascii="Garamond" w:eastAsia="Tahoma" w:hAnsi="Garamond" w:cs="Tahoma"/>
          <w:szCs w:val="24"/>
        </w:rPr>
        <w:t xml:space="preserve">(art. 80 </w:t>
      </w:r>
      <w:r w:rsidR="00B734AB">
        <w:rPr>
          <w:rFonts w:ascii="Garamond" w:eastAsia="Tahoma" w:hAnsi="Garamond" w:cs="Tahoma"/>
          <w:szCs w:val="24"/>
        </w:rPr>
        <w:t xml:space="preserve">comma 4, </w:t>
      </w:r>
      <w:r w:rsidR="00EF3F8A" w:rsidRPr="00392115">
        <w:rPr>
          <w:rFonts w:ascii="Garamond" w:eastAsia="Tahoma" w:hAnsi="Garamond" w:cs="Tahoma"/>
          <w:szCs w:val="24"/>
        </w:rPr>
        <w:t>comma</w:t>
      </w:r>
      <w:r w:rsidRPr="00392115">
        <w:rPr>
          <w:rFonts w:ascii="Garamond" w:eastAsia="Tahoma" w:hAnsi="Garamond" w:cs="Tahoma"/>
          <w:szCs w:val="24"/>
        </w:rPr>
        <w:t xml:space="preserve"> 5,</w:t>
      </w:r>
      <w:r w:rsidR="00EF3F8A" w:rsidRPr="00392115">
        <w:rPr>
          <w:rFonts w:ascii="Garamond" w:eastAsia="Tahoma" w:hAnsi="Garamond" w:cs="Tahoma"/>
          <w:szCs w:val="24"/>
        </w:rPr>
        <w:t xml:space="preserve"> lett. b),</w:t>
      </w:r>
      <w:r w:rsidRPr="00392115">
        <w:rPr>
          <w:rFonts w:ascii="Garamond" w:eastAsia="Tahoma" w:hAnsi="Garamond" w:cs="Tahoma"/>
          <w:szCs w:val="24"/>
        </w:rPr>
        <w:t xml:space="preserve"> lett. c), c-bis</w:t>
      </w:r>
      <w:r w:rsidR="004E324A" w:rsidRPr="00392115">
        <w:rPr>
          <w:rFonts w:ascii="Garamond" w:eastAsia="Tahoma" w:hAnsi="Garamond" w:cs="Tahoma"/>
          <w:szCs w:val="24"/>
        </w:rPr>
        <w:t>)</w:t>
      </w:r>
      <w:r w:rsidRPr="00392115">
        <w:rPr>
          <w:rFonts w:ascii="Garamond" w:eastAsia="Tahoma" w:hAnsi="Garamond" w:cs="Tahoma"/>
          <w:szCs w:val="24"/>
        </w:rPr>
        <w:t>, c-ter</w:t>
      </w:r>
      <w:r w:rsidR="004E324A" w:rsidRPr="00392115">
        <w:rPr>
          <w:rFonts w:ascii="Garamond" w:eastAsia="Tahoma" w:hAnsi="Garamond" w:cs="Tahoma"/>
          <w:szCs w:val="24"/>
        </w:rPr>
        <w:t>)</w:t>
      </w:r>
      <w:r w:rsidRPr="00392115">
        <w:rPr>
          <w:rFonts w:ascii="Garamond" w:eastAsia="Tahoma" w:hAnsi="Garamond" w:cs="Tahoma"/>
          <w:szCs w:val="24"/>
        </w:rPr>
        <w:t>,</w:t>
      </w:r>
      <w:r w:rsidR="0026072A" w:rsidRPr="00392115">
        <w:rPr>
          <w:rFonts w:ascii="Garamond" w:eastAsia="Tahoma" w:hAnsi="Garamond" w:cs="Tahoma"/>
          <w:szCs w:val="24"/>
        </w:rPr>
        <w:t xml:space="preserve"> c-quater),</w:t>
      </w:r>
      <w:r w:rsidRPr="00392115">
        <w:rPr>
          <w:rFonts w:ascii="Garamond" w:eastAsia="Tahoma" w:hAnsi="Garamond" w:cs="Tahoma"/>
          <w:szCs w:val="24"/>
        </w:rPr>
        <w:t xml:space="preserve"> </w:t>
      </w:r>
      <w:r w:rsidR="00B734AB">
        <w:rPr>
          <w:rFonts w:ascii="Garamond" w:eastAsia="Tahoma" w:hAnsi="Garamond" w:cs="Tahoma"/>
          <w:szCs w:val="24"/>
        </w:rPr>
        <w:t xml:space="preserve">f) </w:t>
      </w:r>
      <w:r w:rsidR="00EF3F8A" w:rsidRPr="00392115">
        <w:rPr>
          <w:rFonts w:ascii="Garamond" w:eastAsia="Tahoma" w:hAnsi="Garamond" w:cs="Tahoma"/>
          <w:szCs w:val="24"/>
        </w:rPr>
        <w:t xml:space="preserve">f-bis), f-ter), </w:t>
      </w:r>
      <w:r w:rsidRPr="00392115">
        <w:rPr>
          <w:rFonts w:ascii="Garamond" w:eastAsia="Tahoma" w:hAnsi="Garamond" w:cs="Tahoma"/>
          <w:szCs w:val="24"/>
        </w:rPr>
        <w:t>del D. Lgs. 50/2016)</w:t>
      </w:r>
      <w:r w:rsidRPr="00392115">
        <w:rPr>
          <w:rFonts w:ascii="Garamond" w:eastAsia="Tahoma" w:hAnsi="Garamond" w:cs="Tahoma"/>
          <w:b/>
          <w:szCs w:val="24"/>
        </w:rPr>
        <w:t>:</w:t>
      </w:r>
    </w:p>
    <w:p w:rsidR="001A40EF" w:rsidRPr="00392115" w:rsidRDefault="001A40EF" w:rsidP="001A40EF">
      <w:pPr>
        <w:pStyle w:val="Standard"/>
        <w:widowControl w:val="0"/>
        <w:tabs>
          <w:tab w:val="left" w:pos="-31226"/>
        </w:tabs>
        <w:ind w:left="454"/>
        <w:jc w:val="both"/>
        <w:rPr>
          <w:rFonts w:ascii="Garamond" w:hAnsi="Garamond"/>
          <w:szCs w:val="24"/>
        </w:rPr>
      </w:pPr>
    </w:p>
    <w:p w:rsidR="001A40EF" w:rsidRPr="00392115" w:rsidRDefault="001A40EF" w:rsidP="001A40EF">
      <w:pPr>
        <w:pStyle w:val="Standard"/>
        <w:widowControl w:val="0"/>
        <w:numPr>
          <w:ilvl w:val="0"/>
          <w:numId w:val="9"/>
        </w:numPr>
        <w:tabs>
          <w:tab w:val="left" w:pos="-31680"/>
        </w:tabs>
        <w:rPr>
          <w:rFonts w:ascii="Garamond" w:hAnsi="Garamond"/>
          <w:szCs w:val="24"/>
        </w:rPr>
      </w:pPr>
      <w:r w:rsidRPr="00392115">
        <w:rPr>
          <w:rFonts w:ascii="Garamond" w:hAnsi="Garamond"/>
          <w:szCs w:val="24"/>
        </w:rPr>
        <w:t>L’operatore economico si trova in una delle seguenti situazioni?</w:t>
      </w:r>
    </w:p>
    <w:p w:rsidR="001A40EF" w:rsidRPr="00392115" w:rsidRDefault="001A40EF" w:rsidP="001A40EF">
      <w:pPr>
        <w:pStyle w:val="Standard"/>
        <w:widowControl w:val="0"/>
        <w:ind w:left="1068"/>
        <w:rPr>
          <w:rFonts w:ascii="Garamond" w:hAnsi="Garamond"/>
          <w:szCs w:val="24"/>
        </w:rPr>
      </w:pPr>
    </w:p>
    <w:p w:rsidR="00B734AB" w:rsidRPr="00550294" w:rsidRDefault="00B734AB" w:rsidP="00B734AB">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rsidR="00B734AB" w:rsidRPr="00550294" w:rsidRDefault="00B734AB" w:rsidP="00B734AB">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rsidR="00B734AB" w:rsidRPr="00B734AB" w:rsidRDefault="00B734AB" w:rsidP="00B734AB">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w:t>
      </w:r>
      <w:r>
        <w:rPr>
          <w:rFonts w:ascii="Times New Roman" w:eastAsia="Tahoma" w:hAnsi="Times New Roman" w:cs="Calibri Light"/>
          <w:sz w:val="24"/>
          <w:szCs w:val="24"/>
        </w:rPr>
        <w:t>_______________________________</w:t>
      </w: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F3F8A" w:rsidRPr="00392115" w:rsidRDefault="00EF3F8A" w:rsidP="00EF3F8A">
      <w:pPr>
        <w:pStyle w:val="Standard"/>
        <w:widowControl w:val="0"/>
        <w:ind w:left="1068"/>
        <w:rPr>
          <w:rFonts w:ascii="Garamond" w:hAnsi="Garamond"/>
          <w:szCs w:val="24"/>
        </w:rPr>
      </w:pPr>
    </w:p>
    <w:p w:rsidR="00EF3F8A" w:rsidRPr="00392115" w:rsidRDefault="00EF3F8A" w:rsidP="00EF3F8A">
      <w:pPr>
        <w:pStyle w:val="Standard"/>
        <w:widowControl w:val="0"/>
        <w:ind w:left="1068"/>
        <w:rPr>
          <w:rFonts w:ascii="Garamond" w:hAnsi="Garamond"/>
          <w:szCs w:val="24"/>
        </w:rPr>
      </w:pP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 si è reso colpevole di gravi illeciti professionali, tali da rendere dubbia la sua integrità o affidabilità?</w:t>
      </w: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 xml:space="preserve">Lett. c-bis)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c-ter) ha dimostrato significative o persistenti carenze nell'esecuzione di un precedente contratto di appalto o di concessione che ne hanno causato la risoluzione per inadempimento ovvero la condanna al risarcimento del danno o altre sanzioni comparabili?</w:t>
      </w: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c-quater) ha commesso grave inadempimento nei confronti di uno o più subappaltatori, riconosciuto o accertato con sentenza passata in giudicato?</w:t>
      </w:r>
    </w:p>
    <w:p w:rsidR="00EA2C25" w:rsidRPr="00392115" w:rsidRDefault="00EA2C25" w:rsidP="00EA2C25">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F3F8A" w:rsidRPr="00392115" w:rsidRDefault="00EF3F8A" w:rsidP="00EF3F8A">
      <w:pPr>
        <w:pStyle w:val="Standard"/>
        <w:widowControl w:val="0"/>
        <w:rPr>
          <w:rFonts w:ascii="Garamond" w:hAnsi="Garamond"/>
          <w:szCs w:val="24"/>
        </w:rPr>
      </w:pPr>
    </w:p>
    <w:p w:rsidR="00B734AB" w:rsidRDefault="00B734AB" w:rsidP="00B734AB">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szCs w:val="24"/>
        </w:rPr>
        <w:t>Lett. f) s</w:t>
      </w:r>
      <w:r w:rsidRPr="004A5790">
        <w:rPr>
          <w:rFonts w:ascii="Garamond" w:eastAsia="Tahoma" w:hAnsi="Garamond" w:cs="Tahoma"/>
          <w:kern w:val="3"/>
          <w:sz w:val="24"/>
          <w:szCs w:val="24"/>
        </w:rPr>
        <w:t xml:space="preserve">ia stato soggetto alla sanzione interdittiva di cui all'articolo 9, comma 2, lettera c) del decreto legislativo 8 giugno 2001, n. 231 o ad altra sanzione che comporta il divieto di contrarre </w:t>
      </w:r>
      <w:r w:rsidRPr="004A5790">
        <w:rPr>
          <w:rFonts w:ascii="Garamond" w:eastAsia="Tahoma" w:hAnsi="Garamond" w:cs="Tahoma"/>
          <w:kern w:val="3"/>
          <w:sz w:val="24"/>
          <w:szCs w:val="24"/>
        </w:rPr>
        <w:lastRenderedPageBreak/>
        <w:t>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rsidR="00B734AB" w:rsidRPr="00B734AB" w:rsidRDefault="00B734AB" w:rsidP="00B734AB">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rsidR="00B734AB" w:rsidRDefault="00B734AB" w:rsidP="00EF3F8A">
      <w:pPr>
        <w:pStyle w:val="Standard"/>
        <w:tabs>
          <w:tab w:val="left" w:pos="1588"/>
          <w:tab w:val="left" w:pos="2580"/>
        </w:tabs>
        <w:ind w:left="1304"/>
        <w:jc w:val="both"/>
        <w:rPr>
          <w:rFonts w:ascii="Garamond" w:eastAsia="Tahoma" w:hAnsi="Garamond" w:cs="Tahoma"/>
          <w:szCs w:val="24"/>
        </w:rPr>
      </w:pP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Lett. f-bis) ha presentato nella procedura di gara in corso o negli affidamenti di subappalti documentazione o dichiarazioni non veritiere?</w:t>
      </w: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F3F8A" w:rsidRPr="00392115" w:rsidRDefault="00EF3F8A" w:rsidP="00EF3F8A">
      <w:pPr>
        <w:pStyle w:val="Standard"/>
        <w:widowControl w:val="0"/>
        <w:tabs>
          <w:tab w:val="left" w:pos="-14930"/>
          <w:tab w:val="left" w:pos="-13938"/>
        </w:tabs>
        <w:ind w:left="850"/>
        <w:jc w:val="both"/>
        <w:rPr>
          <w:rFonts w:ascii="Garamond" w:hAnsi="Garamond"/>
          <w:szCs w:val="24"/>
        </w:rPr>
      </w:pPr>
    </w:p>
    <w:p w:rsidR="00EF3F8A" w:rsidRPr="00392115" w:rsidRDefault="00EF3F8A" w:rsidP="00EF3F8A">
      <w:pPr>
        <w:pStyle w:val="Standard"/>
        <w:widowControl w:val="0"/>
        <w:tabs>
          <w:tab w:val="left" w:pos="-14476"/>
          <w:tab w:val="left" w:pos="-13484"/>
        </w:tabs>
        <w:spacing w:line="276" w:lineRule="auto"/>
        <w:ind w:left="1304"/>
        <w:jc w:val="both"/>
        <w:rPr>
          <w:rFonts w:ascii="Garamond" w:eastAsia="Tahoma" w:hAnsi="Garamond" w:cs="Tahoma"/>
          <w:szCs w:val="24"/>
        </w:rPr>
      </w:pPr>
      <w:r w:rsidRPr="00392115">
        <w:rPr>
          <w:rFonts w:ascii="Garamond" w:hAnsi="Garamond"/>
          <w:noProof/>
          <w:szCs w:val="24"/>
          <w:lang w:eastAsia="it-IT"/>
        </w:rPr>
        <mc:AlternateContent>
          <mc:Choice Requires="wps">
            <w:drawing>
              <wp:anchor distT="0" distB="0" distL="114300" distR="114300" simplePos="0" relativeHeight="251680768" behindDoc="0" locked="0" layoutInCell="1" allowOverlap="1" wp14:anchorId="751C31DE" wp14:editId="55B20AF5">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EF3F8A" w:rsidRDefault="00EF3F8A" w:rsidP="00EF3F8A"/>
                        </w:txbxContent>
                      </wps:txbx>
                      <wps:bodyPr wrap="square" lIns="0" tIns="0" rIns="0" bIns="0" anchor="ctr" anchorCtr="0" compatLnSpc="0"/>
                    </wps:wsp>
                  </a:graphicData>
                </a:graphic>
              </wp:anchor>
            </w:drawing>
          </mc:Choice>
          <mc:Fallback>
            <w:pict>
              <v:shape w14:anchorId="751C31DE" id="_x0000_s1031" style="position:absolute;left:0;text-align:left;margin-left:514.45pt;margin-top:45.2pt;width:28.05pt;height:28.0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EF3F8A" w:rsidRDefault="00EF3F8A" w:rsidP="00EF3F8A"/>
                  </w:txbxContent>
                </v:textbox>
              </v:shape>
            </w:pict>
          </mc:Fallback>
        </mc:AlternateContent>
      </w:r>
      <w:r w:rsidRPr="00392115">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negli affidamenti di subappalti? </w:t>
      </w:r>
    </w:p>
    <w:p w:rsidR="00EF3F8A" w:rsidRPr="00392115" w:rsidRDefault="00EF3F8A" w:rsidP="00EF3F8A">
      <w:pPr>
        <w:pStyle w:val="Standard"/>
        <w:widowControl w:val="0"/>
        <w:tabs>
          <w:tab w:val="left" w:pos="-14476"/>
          <w:tab w:val="left" w:pos="-13484"/>
        </w:tabs>
        <w:spacing w:line="276" w:lineRule="auto"/>
        <w:ind w:left="1304"/>
        <w:jc w:val="both"/>
        <w:rPr>
          <w:rFonts w:ascii="Garamond" w:hAnsi="Garamond"/>
          <w:szCs w:val="24"/>
        </w:rPr>
      </w:pPr>
      <w:r w:rsidRPr="00392115">
        <w:rPr>
          <w:rFonts w:ascii="Garamond" w:eastAsia="Tahoma" w:hAnsi="Garamond" w:cs="Tahoma"/>
          <w:szCs w:val="24"/>
        </w:rPr>
        <w:tab/>
      </w:r>
      <w:r w:rsidRPr="00392115">
        <w:rPr>
          <w:rFonts w:ascii="Garamond" w:eastAsia="Tahoma" w:hAnsi="Garamond" w:cs="Tahoma"/>
          <w:szCs w:val="24"/>
        </w:rPr>
        <w:tab/>
        <w:t xml:space="preserve">     </w:t>
      </w:r>
      <w:r w:rsidRPr="00392115">
        <w:rPr>
          <w:rFonts w:ascii="Garamond" w:hAnsi="Garamond"/>
          <w:szCs w:val="24"/>
        </w:rPr>
        <w:sym w:font="Symbol" w:char="F09E"/>
      </w:r>
      <w:r w:rsidRPr="00392115">
        <w:rPr>
          <w:rFonts w:ascii="Garamond" w:eastAsia="Tahoma" w:hAnsi="Garamond" w:cs="Tahoma"/>
          <w:szCs w:val="24"/>
        </w:rPr>
        <w:t xml:space="preserve">   SI            </w:t>
      </w:r>
      <w:r w:rsidRPr="00392115">
        <w:rPr>
          <w:rFonts w:ascii="Garamond" w:hAnsi="Garamond"/>
          <w:szCs w:val="24"/>
        </w:rPr>
        <w:sym w:font="Symbol" w:char="F09E"/>
      </w:r>
      <w:r w:rsidRPr="00392115">
        <w:rPr>
          <w:rFonts w:ascii="Garamond" w:eastAsia="Tahoma" w:hAnsi="Garamond" w:cs="Tahoma"/>
          <w:szCs w:val="24"/>
        </w:rPr>
        <w:t xml:space="preserve">   NO</w:t>
      </w:r>
      <w:r w:rsidRPr="00392115">
        <w:rPr>
          <w:rFonts w:ascii="Garamond" w:hAnsi="Garamond"/>
          <w:noProof/>
          <w:szCs w:val="24"/>
          <w:lang w:eastAsia="it-IT"/>
        </w:rPr>
        <mc:AlternateContent>
          <mc:Choice Requires="wps">
            <w:drawing>
              <wp:anchor distT="0" distB="0" distL="114300" distR="114300" simplePos="0" relativeHeight="251681792" behindDoc="0" locked="0" layoutInCell="1" allowOverlap="1" wp14:anchorId="2A5B35D7" wp14:editId="082D54F9">
                <wp:simplePos x="0" y="0"/>
                <wp:positionH relativeFrom="column">
                  <wp:posOffset>6533640</wp:posOffset>
                </wp:positionH>
                <wp:positionV relativeFrom="paragraph">
                  <wp:posOffset>574200</wp:posOffset>
                </wp:positionV>
                <wp:extent cx="356400" cy="356400"/>
                <wp:effectExtent l="0" t="0" r="24600" b="24600"/>
                <wp:wrapNone/>
                <wp:docPr id="1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EF3F8A" w:rsidRDefault="00EF3F8A" w:rsidP="00EF3F8A"/>
                        </w:txbxContent>
                      </wps:txbx>
                      <wps:bodyPr wrap="square" lIns="0" tIns="0" rIns="0" bIns="0" anchor="ctr" anchorCtr="0" compatLnSpc="0"/>
                    </wps:wsp>
                  </a:graphicData>
                </a:graphic>
              </wp:anchor>
            </w:drawing>
          </mc:Choice>
          <mc:Fallback>
            <w:pict>
              <v:shape w14:anchorId="2A5B35D7" id="_x0000_s1032" style="position:absolute;left:0;text-align:left;margin-left:514.45pt;margin-top:45.2pt;width:28.05pt;height:28.0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gG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EF3F8A" w:rsidRDefault="00EF3F8A" w:rsidP="00EF3F8A"/>
                  </w:txbxContent>
                </v:textbox>
              </v:shape>
            </w:pict>
          </mc:Fallback>
        </mc:AlternateContent>
      </w:r>
    </w:p>
    <w:p w:rsidR="001A40EF" w:rsidRPr="00392115" w:rsidRDefault="001A40EF" w:rsidP="001A40EF">
      <w:pPr>
        <w:pStyle w:val="Standard"/>
        <w:widowControl w:val="0"/>
        <w:tabs>
          <w:tab w:val="left" w:pos="-14476"/>
          <w:tab w:val="left" w:pos="-13484"/>
        </w:tabs>
        <w:spacing w:line="276" w:lineRule="auto"/>
        <w:ind w:left="1304"/>
        <w:jc w:val="both"/>
        <w:rPr>
          <w:rFonts w:ascii="Garamond" w:eastAsia="Tahoma" w:hAnsi="Garamond"/>
          <w:szCs w:val="24"/>
        </w:rPr>
      </w:pPr>
    </w:p>
    <w:p w:rsidR="00814AC4" w:rsidRPr="00392115" w:rsidRDefault="00814AC4" w:rsidP="00814AC4">
      <w:pPr>
        <w:pStyle w:val="sche3"/>
        <w:tabs>
          <w:tab w:val="left" w:pos="284"/>
          <w:tab w:val="left" w:pos="1276"/>
        </w:tabs>
        <w:ind w:left="644" w:hanging="284"/>
        <w:rPr>
          <w:rFonts w:ascii="Garamond" w:hAnsi="Garamond" w:cs="Tahoma"/>
          <w:i/>
          <w:sz w:val="24"/>
          <w:szCs w:val="24"/>
          <w:lang w:val="it-IT"/>
        </w:rPr>
      </w:pPr>
    </w:p>
    <w:p w:rsidR="00E0785E" w:rsidRPr="00392115" w:rsidRDefault="00E0785E" w:rsidP="00E0785E">
      <w:pPr>
        <w:pStyle w:val="Titolo3"/>
        <w:shd w:val="clear" w:color="auto" w:fill="F9F9F9"/>
        <w:spacing w:before="0"/>
        <w:jc w:val="both"/>
        <w:rPr>
          <w:rFonts w:ascii="Garamond" w:hAnsi="Garamond" w:cstheme="minorHAnsi"/>
        </w:rPr>
      </w:pPr>
      <w:r w:rsidRPr="00392115">
        <w:rPr>
          <w:rFonts w:ascii="Garamond" w:hAnsi="Garamond" w:cstheme="minorHAnsi"/>
          <w:b w:val="0"/>
          <w:bCs w:val="0"/>
          <w:sz w:val="24"/>
          <w:szCs w:val="24"/>
        </w:rPr>
        <w:t xml:space="preserve">Con riferimento alle </w:t>
      </w:r>
      <w:r w:rsidRPr="00392115">
        <w:rPr>
          <w:rFonts w:ascii="Garamond" w:hAnsi="Garamond" w:cstheme="minorHAnsi"/>
          <w:sz w:val="24"/>
          <w:szCs w:val="24"/>
        </w:rPr>
        <w:t>Linee Guida n. 6 dell’Autorità Nazionale Anticorruzione</w:t>
      </w:r>
      <w:r w:rsidRPr="00392115">
        <w:rPr>
          <w:rFonts w:ascii="Garamond" w:hAnsi="Garamond" w:cstheme="minorHAnsi"/>
          <w:b w:val="0"/>
          <w:bCs w:val="0"/>
          <w:sz w:val="24"/>
          <w:szCs w:val="24"/>
        </w:rPr>
        <w:t xml:space="preserve"> approvate con Delibera numero 1008 del 11 ottobre 2017, denominate</w:t>
      </w:r>
      <w:r w:rsidRPr="00392115">
        <w:rPr>
          <w:rStyle w:val="Enfasigrassetto"/>
          <w:rFonts w:ascii="Garamond" w:hAnsi="Garamond" w:cstheme="minorHAnsi"/>
          <w:sz w:val="24"/>
          <w:szCs w:val="24"/>
          <w:shd w:val="clear" w:color="auto" w:fill="F9F9F9"/>
        </w:rPr>
        <w:t xml:space="preserve"> «Indicazione dei mezzi di prova adeguati e delle carenze nell’esecuzione di un precedente contratto di appalto che possano considerarsi significative per la dimostrazione delle circostanze di esclusione di cui all’art. 80, comma 5, lett. c) del Codice»</w:t>
      </w:r>
      <w:r w:rsidRPr="00392115">
        <w:rPr>
          <w:rFonts w:ascii="Garamond" w:hAnsi="Garamond" w:cstheme="minorHAnsi"/>
          <w:sz w:val="24"/>
          <w:szCs w:val="24"/>
        </w:rPr>
        <w:t xml:space="preserve">: </w:t>
      </w:r>
    </w:p>
    <w:p w:rsidR="00E0785E" w:rsidRPr="00392115" w:rsidRDefault="00E0785E" w:rsidP="00E0785E">
      <w:pPr>
        <w:pStyle w:val="Textbody"/>
        <w:rPr>
          <w:rFonts w:ascii="Garamond" w:hAnsi="Garamond" w:cstheme="minorHAnsi"/>
        </w:rPr>
      </w:pPr>
      <w:r w:rsidRPr="00392115">
        <w:rPr>
          <w:rFonts w:ascii="Garamond" w:hAnsi="Garamond" w:cstheme="minorHAnsi"/>
          <w:u w:val="none"/>
        </w:rPr>
        <w:t> </w:t>
      </w:r>
    </w:p>
    <w:p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w:t>
      </w:r>
      <w:r w:rsidRPr="00392115">
        <w:rPr>
          <w:rFonts w:ascii="Garamond" w:hAnsi="Garamond" w:cstheme="minorHAnsi"/>
          <w:sz w:val="14"/>
          <w:szCs w:val="14"/>
        </w:rPr>
        <w:t xml:space="preserve">   </w:t>
      </w:r>
      <w:r w:rsidRPr="00392115">
        <w:rPr>
          <w:rFonts w:ascii="Garamond" w:hAnsi="Garamond" w:cstheme="minorHAnsi"/>
        </w:rPr>
        <w:t>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definitivi:________________________________________________________________________________________________________________________________________</w:t>
      </w:r>
    </w:p>
    <w:p w:rsidR="00E0785E" w:rsidRPr="00392115" w:rsidRDefault="00E0785E" w:rsidP="00E0785E">
      <w:pPr>
        <w:pStyle w:val="Standard"/>
        <w:spacing w:line="276" w:lineRule="auto"/>
        <w:ind w:left="1428"/>
        <w:rPr>
          <w:rFonts w:ascii="Garamond" w:hAnsi="Garamond" w:cstheme="minorHAnsi"/>
        </w:rPr>
      </w:pPr>
      <w:r w:rsidRPr="00392115">
        <w:rPr>
          <w:rFonts w:ascii="Garamond" w:hAnsi="Garamond" w:cstheme="minorHAnsi"/>
        </w:rPr>
        <w:t> </w:t>
      </w:r>
    </w:p>
    <w:p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   si dichiara l’insussistenza dei provvedimenti di cui sopra;</w:t>
      </w:r>
    </w:p>
    <w:p w:rsidR="00E0785E" w:rsidRPr="00392115" w:rsidRDefault="00E0785E" w:rsidP="00B734AB">
      <w:pPr>
        <w:pStyle w:val="sche3"/>
        <w:tabs>
          <w:tab w:val="left" w:pos="284"/>
          <w:tab w:val="left" w:pos="1276"/>
        </w:tabs>
        <w:rPr>
          <w:rFonts w:ascii="Garamond" w:hAnsi="Garamond" w:cs="Tahoma"/>
          <w:i/>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PARTE IV DEL DGUE – Criteri di selezione</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CF6268"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In qualità di ausiliaria si impegna a mettere a disposizione del concorrente i seguenti requisiti di cui è carente:</w:t>
      </w:r>
    </w:p>
    <w:p w:rsidR="00B734AB" w:rsidRPr="00392115" w:rsidRDefault="00B734AB" w:rsidP="00CF6268">
      <w:pPr>
        <w:pStyle w:val="sche3"/>
        <w:tabs>
          <w:tab w:val="left" w:pos="284"/>
          <w:tab w:val="left" w:pos="1276"/>
        </w:tabs>
        <w:ind w:left="644" w:hanging="284"/>
        <w:rPr>
          <w:rFonts w:ascii="Garamond" w:hAnsi="Garamond" w:cs="Tahoma"/>
          <w:b/>
          <w:sz w:val="24"/>
          <w:szCs w:val="24"/>
          <w:lang w:val="it-IT"/>
        </w:rPr>
      </w:pPr>
      <w:r>
        <w:rPr>
          <w:rFonts w:ascii="Garamond" w:hAnsi="Garamond" w:cs="Tahoma"/>
          <w:b/>
          <w:sz w:val="24"/>
          <w:szCs w:val="24"/>
          <w:lang w:val="it-IT"/>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34AB" w:rsidRPr="00392115" w:rsidRDefault="00B734AB" w:rsidP="00B734AB">
      <w:pPr>
        <w:pStyle w:val="sche3"/>
        <w:tabs>
          <w:tab w:val="left" w:pos="284"/>
          <w:tab w:val="left" w:pos="1276"/>
        </w:tabs>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Con riferimento ai requisiti oggetto di avvalimento sopra indicati dichiara: </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obbligarsi verso il concorrente e verso la stazione appaltante a fornire le risorse sopra elencate e a </w:t>
      </w:r>
      <w:r w:rsidR="00EA2C25" w:rsidRPr="00392115">
        <w:rPr>
          <w:rFonts w:ascii="Garamond" w:hAnsi="Garamond" w:cs="Tahoma"/>
          <w:b/>
          <w:sz w:val="24"/>
          <w:szCs w:val="24"/>
          <w:lang w:val="it-IT"/>
        </w:rPr>
        <w:t>metterle a disposizione</w:t>
      </w:r>
      <w:r w:rsidRPr="00392115">
        <w:rPr>
          <w:rFonts w:ascii="Garamond" w:hAnsi="Garamond" w:cs="Tahoma"/>
          <w:b/>
          <w:sz w:val="24"/>
          <w:szCs w:val="24"/>
          <w:lang w:val="it-IT"/>
        </w:rPr>
        <w:t xml:space="preserve"> per tutta la durata dell’appalto:   </w:t>
      </w: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Pr="00392115">
        <w:rPr>
          <w:rFonts w:ascii="Garamond" w:hAnsi="Garamond" w:cs="Tahoma"/>
          <w:b/>
          <w:sz w:val="24"/>
          <w:szCs w:val="24"/>
          <w:lang w:val="it-IT"/>
        </w:rPr>
        <w:t xml:space="preserve">   SI             </w:t>
      </w:r>
      <w:r w:rsidRPr="00392115">
        <w:rPr>
          <w:rFonts w:ascii="Garamond" w:hAnsi="Garamond" w:cs="Tahoma"/>
          <w:b/>
          <w:sz w:val="24"/>
          <w:szCs w:val="24"/>
          <w:lang w:val="it-IT"/>
        </w:rPr>
        <w:t>   NO</w:t>
      </w: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rsidR="006D255C" w:rsidRPr="00392115" w:rsidRDefault="00CF6268"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non partecipare alla presente procedura in gara in proprio, come associata o come consorziata, e di non essere stata nominata ausiliaria di più di un concorrente:  </w:t>
      </w:r>
      <w:r w:rsidR="006D255C" w:rsidRPr="00392115">
        <w:rPr>
          <w:rFonts w:ascii="Garamond" w:hAnsi="Garamond" w:cs="Tahoma"/>
          <w:b/>
          <w:sz w:val="24"/>
          <w:szCs w:val="24"/>
          <w:lang w:val="it-IT"/>
        </w:rPr>
        <w:t xml:space="preserve">                                                 </w:t>
      </w: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 xml:space="preserve">             </w:t>
      </w:r>
    </w:p>
    <w:p w:rsidR="00CF6268" w:rsidRPr="00392115" w:rsidRDefault="006D255C"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 xml:space="preserve">                                                                          </w:t>
      </w:r>
      <w:r w:rsidR="00CF6268" w:rsidRPr="00392115">
        <w:rPr>
          <w:rFonts w:ascii="Garamond" w:hAnsi="Garamond" w:cs="Tahoma"/>
          <w:b/>
          <w:sz w:val="24"/>
          <w:szCs w:val="24"/>
          <w:lang w:val="it-IT"/>
        </w:rPr>
        <w:t xml:space="preserve">   SI      </w:t>
      </w:r>
      <w:r w:rsidR="00CF6268" w:rsidRPr="00392115">
        <w:rPr>
          <w:rFonts w:ascii="Garamond" w:hAnsi="Garamond" w:cs="Tahoma"/>
          <w:b/>
          <w:sz w:val="24"/>
          <w:szCs w:val="24"/>
          <w:lang w:val="it-IT"/>
        </w:rPr>
        <w:t>   NO</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ULTERIORI DICHIARAZIONI</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B734AB" w:rsidRPr="00B734AB" w:rsidRDefault="00CF6268" w:rsidP="00B734AB">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lastRenderedPageBreak/>
        <w:t>L’operatore economico dichiara:</w:t>
      </w:r>
    </w:p>
    <w:p w:rsidR="00CF6268" w:rsidRPr="00392115" w:rsidRDefault="00CF6268" w:rsidP="00B734AB">
      <w:pPr>
        <w:pStyle w:val="sche3"/>
        <w:tabs>
          <w:tab w:val="left" w:pos="284"/>
          <w:tab w:val="left" w:pos="1276"/>
        </w:tabs>
        <w:rPr>
          <w:rFonts w:ascii="Garamond" w:hAnsi="Garamond" w:cs="Tahoma"/>
          <w:sz w:val="24"/>
          <w:szCs w:val="24"/>
          <w:lang w:val="it-IT"/>
        </w:rPr>
      </w:pPr>
    </w:p>
    <w:p w:rsidR="00F8400D" w:rsidRPr="00F8400D" w:rsidRDefault="00F8400D" w:rsidP="00F8400D">
      <w:pPr>
        <w:pStyle w:val="Standard"/>
        <w:widowControl w:val="0"/>
        <w:numPr>
          <w:ilvl w:val="0"/>
          <w:numId w:val="18"/>
        </w:numPr>
        <w:tabs>
          <w:tab w:val="left" w:pos="454"/>
          <w:tab w:val="left" w:pos="1446"/>
        </w:tabs>
        <w:spacing w:line="276" w:lineRule="auto"/>
        <w:jc w:val="both"/>
        <w:rPr>
          <w:rFonts w:ascii="Garamond" w:hAnsi="Garamond"/>
          <w:szCs w:val="24"/>
        </w:rPr>
      </w:pPr>
      <w:r>
        <w:rPr>
          <w:rFonts w:ascii="Garamond" w:eastAsia="Tahoma" w:hAnsi="Garamond" w:cs="Tahoma"/>
          <w:szCs w:val="24"/>
        </w:rPr>
        <w:t xml:space="preserve">     </w:t>
      </w:r>
      <w:r w:rsidR="00CB6974" w:rsidRPr="00392115">
        <w:rPr>
          <w:rFonts w:ascii="Garamond" w:eastAsia="Tahoma" w:hAnsi="Garamond" w:cs="Tahoma"/>
          <w:szCs w:val="24"/>
        </w:rPr>
        <w:t>di accettare senza condizione o riserva alcuna tutte le norme e disposizioni contenute nel</w:t>
      </w:r>
      <w:r>
        <w:rPr>
          <w:rFonts w:ascii="Garamond" w:eastAsia="Tahoma" w:hAnsi="Garamond" w:cs="Tahoma"/>
          <w:szCs w:val="24"/>
        </w:rPr>
        <w:t xml:space="preserve">la documentazione di gara;    </w:t>
      </w:r>
    </w:p>
    <w:p w:rsidR="00B734AB" w:rsidRPr="00F8400D" w:rsidRDefault="00F8400D" w:rsidP="00F8400D">
      <w:pPr>
        <w:pStyle w:val="Standard"/>
        <w:widowControl w:val="0"/>
        <w:numPr>
          <w:ilvl w:val="0"/>
          <w:numId w:val="18"/>
        </w:numPr>
        <w:tabs>
          <w:tab w:val="left" w:pos="454"/>
          <w:tab w:val="left" w:pos="1446"/>
        </w:tabs>
        <w:spacing w:line="276" w:lineRule="auto"/>
        <w:jc w:val="both"/>
        <w:rPr>
          <w:rFonts w:ascii="Garamond" w:eastAsia="Tahoma" w:hAnsi="Garamond" w:cs="Tahoma"/>
          <w:szCs w:val="24"/>
        </w:rPr>
      </w:pPr>
      <w:r>
        <w:rPr>
          <w:rFonts w:ascii="Garamond" w:eastAsia="Tahoma" w:hAnsi="Garamond" w:cs="Tahoma"/>
          <w:szCs w:val="24"/>
        </w:rPr>
        <w:t xml:space="preserve">     </w:t>
      </w:r>
      <w:bookmarkStart w:id="7" w:name="_GoBack"/>
      <w:bookmarkEnd w:id="7"/>
      <w:r w:rsidRPr="001B4FEE">
        <w:rPr>
          <w:rFonts w:ascii="Garamond" w:eastAsia="Tahoma" w:hAnsi="Garamond" w:cs="Tahoma"/>
          <w:szCs w:val="24"/>
        </w:rPr>
        <w:t>di accettare la clausola sociale meglio declinata al punto 27 del disciplinare e di aver allegato alla documentazione amministrativa il progetto di riassorbimento del personale</w:t>
      </w:r>
      <w:r w:rsidRPr="000C5668">
        <w:rPr>
          <w:rFonts w:ascii="Garamond" w:eastAsia="Tahoma" w:hAnsi="Garamond" w:cs="Tahoma"/>
          <w:szCs w:val="24"/>
        </w:rPr>
        <w:t xml:space="preserve">   </w:t>
      </w:r>
    </w:p>
    <w:p w:rsidR="00CB6974" w:rsidRPr="00F8400D" w:rsidRDefault="00B734AB" w:rsidP="00F8400D">
      <w:pPr>
        <w:pStyle w:val="Paragrafoelenco"/>
        <w:numPr>
          <w:ilvl w:val="0"/>
          <w:numId w:val="18"/>
        </w:numPr>
        <w:autoSpaceDN/>
        <w:jc w:val="both"/>
        <w:textAlignment w:val="auto"/>
        <w:rPr>
          <w:rFonts w:ascii="Times New Roman" w:eastAsia="Tahoma" w:hAnsi="Times New Roman" w:cs="Tahoma"/>
          <w:sz w:val="24"/>
          <w:szCs w:val="24"/>
        </w:rPr>
      </w:pPr>
      <w:r w:rsidRPr="0076032A">
        <w:rPr>
          <w:rFonts w:ascii="Times New Roman" w:eastAsia="Tahoma" w:hAnsi="Times New Roman" w:cs="Tahoma"/>
          <w:sz w:val="24"/>
          <w:szCs w:val="24"/>
        </w:rPr>
        <w:t xml:space="preserve">di obbligarsi  </w:t>
      </w:r>
      <w:r>
        <w:rPr>
          <w:rFonts w:ascii="Times New Roman" w:eastAsia="Tahoma" w:hAnsi="Times New Roman" w:cs="Tahoma"/>
          <w:sz w:val="24"/>
          <w:szCs w:val="24"/>
        </w:rPr>
        <w:t>mettere a disposizione le risorse necessarie al fine di</w:t>
      </w:r>
      <w:r w:rsidRPr="0076032A">
        <w:rPr>
          <w:rFonts w:ascii="Times New Roman" w:eastAsia="Tahoma" w:hAnsi="Times New Roman" w:cs="Tahoma"/>
          <w:sz w:val="24"/>
          <w:szCs w:val="24"/>
        </w:rPr>
        <w:t xml:space="preserve"> dare  avvio  all'appalto anche  in  pendenza  della  stipula  del  contratto, convenendo circa il fatto che la mancata esecuzione immediata della prestazione dedotta nella gara determinerebbe un danno al Comune, ai sensi dell'art. 32, comma 8 e 13, del D.Lgs. n. 50/2016. E' fatto salvo l'eventuale diritto al rimborso delle spese sostenute per le prestazioni espletate ai sensi dell'art. 32, co. 8, d</w:t>
      </w:r>
      <w:r w:rsidR="00F8400D">
        <w:rPr>
          <w:rFonts w:ascii="Times New Roman" w:eastAsia="Tahoma" w:hAnsi="Times New Roman" w:cs="Tahoma"/>
          <w:sz w:val="24"/>
          <w:szCs w:val="24"/>
        </w:rPr>
        <w:t>el D. Lgs. n. 50/2016 e s.m.i.</w:t>
      </w:r>
    </w:p>
    <w:p w:rsidR="00CF6268" w:rsidRPr="00392115" w:rsidRDefault="00CF6268" w:rsidP="00CB6974">
      <w:pPr>
        <w:pStyle w:val="Standard"/>
        <w:widowControl w:val="0"/>
        <w:numPr>
          <w:ilvl w:val="0"/>
          <w:numId w:val="18"/>
        </w:numPr>
        <w:tabs>
          <w:tab w:val="left" w:pos="454"/>
          <w:tab w:val="left" w:pos="1446"/>
        </w:tabs>
        <w:spacing w:line="276" w:lineRule="auto"/>
        <w:jc w:val="both"/>
        <w:rPr>
          <w:rFonts w:ascii="Garamond" w:eastAsia="Tahoma" w:hAnsi="Garamond" w:cs="Tahoma"/>
          <w:szCs w:val="24"/>
        </w:rPr>
      </w:pPr>
      <w:r w:rsidRPr="00392115">
        <w:rPr>
          <w:rFonts w:ascii="Garamond" w:eastAsia="Tahoma" w:hAnsi="Garamond" w:cs="Tahoma"/>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rsidR="00CF6268" w:rsidRPr="00392115" w:rsidRDefault="00CF6268" w:rsidP="00CF27E1">
      <w:pPr>
        <w:pStyle w:val="sche3"/>
        <w:tabs>
          <w:tab w:val="left" w:pos="284"/>
          <w:tab w:val="left" w:pos="1276"/>
        </w:tabs>
        <w:ind w:left="284" w:firstLine="76"/>
        <w:rPr>
          <w:rFonts w:ascii="Garamond" w:hAnsi="Garamond" w:cs="Tahoma"/>
          <w:sz w:val="24"/>
          <w:szCs w:val="24"/>
          <w:lang w:val="it-IT"/>
        </w:rPr>
      </w:pPr>
    </w:p>
    <w:p w:rsidR="00CF6268" w:rsidRPr="00392115" w:rsidRDefault="00CF27E1"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b/>
          <w:sz w:val="24"/>
          <w:szCs w:val="24"/>
          <w:lang w:val="it-IT"/>
        </w:rPr>
        <w:t>i</w:t>
      </w:r>
      <w:r w:rsidR="00CB6974" w:rsidRPr="00392115">
        <w:rPr>
          <w:rFonts w:ascii="Garamond" w:hAnsi="Garamond" w:cs="Tahoma"/>
          <w:b/>
          <w:sz w:val="24"/>
          <w:szCs w:val="24"/>
          <w:lang w:val="it-IT"/>
        </w:rPr>
        <w:t>i</w:t>
      </w:r>
      <w:r w:rsidRPr="00392115">
        <w:rPr>
          <w:rFonts w:ascii="Garamond" w:hAnsi="Garamond" w:cs="Tahoma"/>
          <w:b/>
          <w:sz w:val="24"/>
          <w:szCs w:val="24"/>
          <w:lang w:val="it-IT"/>
        </w:rPr>
        <w:t xml:space="preserve">i. </w:t>
      </w:r>
      <w:r w:rsidR="00CF6268" w:rsidRPr="00392115">
        <w:rPr>
          <w:rFonts w:ascii="Garamond" w:hAnsi="Garamond" w:cs="Tahoma"/>
          <w:sz w:val="24"/>
          <w:szCs w:val="24"/>
          <w:lang w:val="it-IT"/>
        </w:rPr>
        <w:t>di non aver violato l’art. 5, comma 2, lett. c), l. 15 dicembre 1990, n. 386 (“Nuova disciplina sanzionatoria degli assegni bancari”);</w:t>
      </w:r>
    </w:p>
    <w:p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p>
    <w:p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b/>
          <w:sz w:val="24"/>
          <w:szCs w:val="24"/>
          <w:lang w:val="it-IT"/>
        </w:rPr>
        <w:t xml:space="preserve">iv.  </w:t>
      </w:r>
      <w:r w:rsidRPr="00392115">
        <w:rPr>
          <w:rFonts w:ascii="Garamond" w:hAnsi="Garamond" w:cs="Tahoma"/>
          <w:sz w:val="24"/>
          <w:szCs w:val="24"/>
          <w:lang w:val="it-IT"/>
        </w:rPr>
        <w:t xml:space="preserve">di essere edotto degli obblighi derivanti dal </w:t>
      </w:r>
      <w:r w:rsidR="00392115" w:rsidRPr="00392115">
        <w:rPr>
          <w:rFonts w:ascii="Garamond" w:hAnsi="Garamond" w:cs="Tahoma"/>
          <w:sz w:val="24"/>
          <w:szCs w:val="24"/>
          <w:lang w:val="it-IT"/>
        </w:rPr>
        <w:t xml:space="preserve">codice di comportamento di cui al D.P.R. n. 62/2013, </w:t>
      </w:r>
      <w:r w:rsidR="001C6EA5">
        <w:rPr>
          <w:rFonts w:ascii="Garamond" w:hAnsi="Garamond" w:cs="Tahoma"/>
          <w:sz w:val="24"/>
          <w:szCs w:val="24"/>
          <w:lang w:val="it-IT"/>
        </w:rPr>
        <w:t xml:space="preserve">e </w:t>
      </w:r>
      <w:r w:rsidRPr="00392115">
        <w:rPr>
          <w:rFonts w:ascii="Garamond" w:hAnsi="Garamond" w:cs="Tahoma"/>
          <w:sz w:val="24"/>
          <w:szCs w:val="24"/>
          <w:lang w:val="it-IT"/>
        </w:rPr>
        <w:t xml:space="preserve">si impegna, in caso di aggiudicazione, ad osservare ed a far osservare ai propri dipendenti e collaboratori il suddetto codice, pena la risoluzione del contratto:            </w:t>
      </w:r>
      <w:r w:rsidRPr="00392115">
        <w:rPr>
          <w:rFonts w:ascii="Garamond" w:hAnsi="Garamond" w:cs="Tahoma"/>
          <w:sz w:val="24"/>
          <w:szCs w:val="24"/>
        </w:rPr>
        <w:sym w:font="Symbol" w:char="F09E"/>
      </w:r>
      <w:r w:rsidRPr="00392115">
        <w:rPr>
          <w:rFonts w:ascii="Garamond" w:hAnsi="Garamond" w:cs="Tahoma"/>
          <w:sz w:val="24"/>
          <w:szCs w:val="24"/>
          <w:lang w:val="it-IT"/>
        </w:rPr>
        <w:t xml:space="preserve">   SI                    </w:t>
      </w:r>
      <w:r w:rsidRPr="00392115">
        <w:rPr>
          <w:rFonts w:ascii="Garamond" w:hAnsi="Garamond" w:cs="Tahoma"/>
          <w:sz w:val="24"/>
          <w:szCs w:val="24"/>
        </w:rPr>
        <w:sym w:font="Symbol" w:char="F09E"/>
      </w:r>
      <w:r w:rsidRPr="00392115">
        <w:rPr>
          <w:rFonts w:ascii="Garamond" w:hAnsi="Garamond" w:cs="Tahoma"/>
          <w:sz w:val="24"/>
          <w:szCs w:val="24"/>
          <w:lang w:val="it-IT"/>
        </w:rPr>
        <w:t xml:space="preserve">   NO</w:t>
      </w:r>
    </w:p>
    <w:p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p>
    <w:p w:rsidR="006A716B" w:rsidRPr="00392115" w:rsidRDefault="006A716B" w:rsidP="00CF27E1">
      <w:pPr>
        <w:pStyle w:val="sche3"/>
        <w:tabs>
          <w:tab w:val="left" w:pos="284"/>
          <w:tab w:val="left" w:pos="1276"/>
        </w:tabs>
        <w:ind w:left="284" w:firstLine="76"/>
        <w:rPr>
          <w:rFonts w:ascii="Garamond" w:hAnsi="Garamond" w:cs="Tahoma"/>
          <w:bCs/>
          <w:sz w:val="24"/>
          <w:szCs w:val="24"/>
          <w:lang w:val="it-IT"/>
        </w:rPr>
      </w:pPr>
      <w:r w:rsidRPr="00392115">
        <w:rPr>
          <w:rFonts w:ascii="Garamond" w:hAnsi="Garamond" w:cs="Tahoma"/>
          <w:b/>
          <w:bCs/>
          <w:sz w:val="24"/>
          <w:szCs w:val="24"/>
          <w:lang w:val="it-IT"/>
        </w:rPr>
        <w:t xml:space="preserve">v. [Per gli operatori economici non residenti e privi di stabile organizzazione in Italia] </w:t>
      </w:r>
      <w:r w:rsidRPr="00392115">
        <w:rPr>
          <w:rFonts w:ascii="Garamond" w:hAnsi="Garamond" w:cs="Tahoma"/>
          <w:sz w:val="24"/>
          <w:szCs w:val="24"/>
          <w:lang w:val="it-IT"/>
        </w:rPr>
        <w:t>si impegna ad uniformarsi, in caso di aggiudicazione, alla disciplina di cui agli articoli 17, comma 2, e 53, comma 3 del d.p.r. 633/1972 e a comunicare alla stazione appaltante la nomina del proprio rappresentante fiscale, nelle forme di legge</w:t>
      </w:r>
      <w:r w:rsidRPr="00392115">
        <w:rPr>
          <w:rFonts w:ascii="Garamond" w:hAnsi="Garamond" w:cs="Tahoma"/>
          <w:bCs/>
          <w:sz w:val="24"/>
          <w:szCs w:val="24"/>
          <w:lang w:val="it-IT"/>
        </w:rPr>
        <w:t xml:space="preserve">:        </w:t>
      </w:r>
    </w:p>
    <w:p w:rsidR="006A716B" w:rsidRPr="00392115" w:rsidRDefault="00CF27E1" w:rsidP="006A716B">
      <w:pPr>
        <w:pStyle w:val="sche3"/>
        <w:tabs>
          <w:tab w:val="left" w:pos="284"/>
          <w:tab w:val="left" w:pos="1276"/>
        </w:tabs>
        <w:ind w:left="644" w:hanging="284"/>
        <w:rPr>
          <w:rFonts w:ascii="Garamond" w:hAnsi="Garamond" w:cs="Tahoma"/>
          <w:bCs/>
          <w:sz w:val="24"/>
          <w:szCs w:val="24"/>
          <w:lang w:val="it-IT"/>
        </w:rPr>
      </w:pPr>
      <w:r w:rsidRPr="00392115">
        <w:rPr>
          <w:rFonts w:ascii="Garamond" w:hAnsi="Garamond" w:cs="Tahoma"/>
          <w:bCs/>
          <w:sz w:val="24"/>
          <w:szCs w:val="24"/>
          <w:lang w:val="it-IT"/>
        </w:rPr>
        <w:tab/>
      </w:r>
      <w:r w:rsidRPr="00392115">
        <w:rPr>
          <w:rFonts w:ascii="Garamond" w:hAnsi="Garamond" w:cs="Tahoma"/>
          <w:bCs/>
          <w:sz w:val="24"/>
          <w:szCs w:val="24"/>
          <w:lang w:val="it-IT"/>
        </w:rPr>
        <w:tab/>
      </w:r>
      <w:r w:rsidRPr="00392115">
        <w:rPr>
          <w:rFonts w:ascii="Garamond" w:hAnsi="Garamond" w:cs="Tahoma"/>
          <w:bCs/>
          <w:sz w:val="24"/>
          <w:szCs w:val="24"/>
          <w:lang w:val="it-IT"/>
        </w:rPr>
        <w:tab/>
      </w:r>
      <w:r w:rsidRPr="00392115">
        <w:rPr>
          <w:rFonts w:ascii="Garamond" w:hAnsi="Garamond" w:cs="Tahoma"/>
          <w:bCs/>
          <w:sz w:val="24"/>
          <w:szCs w:val="24"/>
          <w:lang w:val="it-IT"/>
        </w:rPr>
        <w:tab/>
      </w:r>
      <w:r w:rsidR="006A716B" w:rsidRPr="00392115">
        <w:rPr>
          <w:rFonts w:ascii="Garamond" w:hAnsi="Garamond" w:cs="Tahoma"/>
          <w:bCs/>
          <w:sz w:val="24"/>
          <w:szCs w:val="24"/>
        </w:rPr>
        <w:sym w:font="Symbol" w:char="F09E"/>
      </w:r>
      <w:r w:rsidR="006A716B" w:rsidRPr="00392115">
        <w:rPr>
          <w:rFonts w:ascii="Garamond" w:hAnsi="Garamond" w:cs="Tahoma"/>
          <w:bCs/>
          <w:sz w:val="24"/>
          <w:szCs w:val="24"/>
          <w:lang w:val="it-IT"/>
        </w:rPr>
        <w:t xml:space="preserve">   SI           </w:t>
      </w:r>
      <w:r w:rsidR="006A716B" w:rsidRPr="00392115">
        <w:rPr>
          <w:rFonts w:ascii="Garamond" w:hAnsi="Garamond" w:cs="Tahoma"/>
          <w:bCs/>
          <w:sz w:val="24"/>
          <w:szCs w:val="24"/>
        </w:rPr>
        <w:sym w:font="Symbol" w:char="F09E"/>
      </w:r>
      <w:r w:rsidR="006A716B" w:rsidRPr="00392115">
        <w:rPr>
          <w:rFonts w:ascii="Garamond" w:hAnsi="Garamond" w:cs="Tahoma"/>
          <w:bCs/>
          <w:sz w:val="24"/>
          <w:szCs w:val="24"/>
          <w:lang w:val="it-IT"/>
        </w:rPr>
        <w:t xml:space="preserve">   NO           </w:t>
      </w:r>
      <w:r w:rsidR="008C409D" w:rsidRPr="00392115">
        <w:rPr>
          <w:rFonts w:ascii="Garamond" w:hAnsi="Garamond" w:cs="Tahoma"/>
          <w:sz w:val="24"/>
          <w:szCs w:val="24"/>
        </w:rPr>
        <w:sym w:font="Symbol" w:char="F09E"/>
      </w:r>
      <w:r w:rsidR="008C409D" w:rsidRPr="00392115">
        <w:rPr>
          <w:rFonts w:ascii="Garamond" w:hAnsi="Garamond" w:cs="Tahoma"/>
          <w:sz w:val="24"/>
          <w:szCs w:val="24"/>
          <w:lang w:val="it-IT"/>
        </w:rPr>
        <w:t xml:space="preserve">   Non applicabile</w:t>
      </w:r>
    </w:p>
    <w:p w:rsidR="006A716B" w:rsidRPr="00392115" w:rsidRDefault="006A716B" w:rsidP="006A716B">
      <w:pPr>
        <w:pStyle w:val="sche3"/>
        <w:tabs>
          <w:tab w:val="left" w:pos="284"/>
          <w:tab w:val="left" w:pos="1276"/>
        </w:tabs>
        <w:ind w:left="644" w:hanging="284"/>
        <w:rPr>
          <w:rFonts w:ascii="Garamond" w:hAnsi="Garamond" w:cs="Tahoma"/>
          <w:b/>
          <w:sz w:val="24"/>
          <w:szCs w:val="24"/>
          <w:u w:val="single"/>
          <w:lang w:val="it-IT"/>
        </w:rPr>
      </w:pPr>
    </w:p>
    <w:p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noProof/>
          <w:sz w:val="24"/>
          <w:szCs w:val="24"/>
          <w:lang w:val="it-IT" w:eastAsia="it-IT"/>
        </w:rPr>
        <mc:AlternateContent>
          <mc:Choice Requires="wps">
            <w:drawing>
              <wp:anchor distT="0" distB="0" distL="114300" distR="114300" simplePos="0" relativeHeight="251677696" behindDoc="0" locked="0" layoutInCell="1" allowOverlap="1">
                <wp:simplePos x="0" y="0"/>
                <wp:positionH relativeFrom="column">
                  <wp:posOffset>6589395</wp:posOffset>
                </wp:positionH>
                <wp:positionV relativeFrom="paragraph">
                  <wp:posOffset>888365</wp:posOffset>
                </wp:positionV>
                <wp:extent cx="356235" cy="356235"/>
                <wp:effectExtent l="0" t="0" r="24765" b="24765"/>
                <wp:wrapNone/>
                <wp:docPr id="8" name="Figura a mano libera 8"/>
                <wp:cNvGraphicFramePr/>
                <a:graphic xmlns:a="http://schemas.openxmlformats.org/drawingml/2006/main">
                  <a:graphicData uri="http://schemas.microsoft.com/office/word/2010/wordprocessingShape">
                    <wps:wsp>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6A716B" w:rsidRDefault="006A716B" w:rsidP="006A716B"/>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id="Figura a mano libera 8" o:spid="_x0000_s1033" style="position:absolute;left:0;text-align:left;margin-left:518.85pt;margin-top:69.95pt;width:28.05pt;height:2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rsidR="006A716B" w:rsidRDefault="006A716B" w:rsidP="006A716B"/>
                  </w:txbxContent>
                </v:textbox>
              </v:shape>
            </w:pict>
          </mc:Fallback>
        </mc:AlternateContent>
      </w:r>
      <w:r w:rsidRPr="00392115">
        <w:rPr>
          <w:rFonts w:ascii="Garamond" w:hAnsi="Garamond" w:cs="Tahoma"/>
          <w:noProof/>
          <w:sz w:val="24"/>
          <w:szCs w:val="24"/>
          <w:lang w:val="it-IT" w:eastAsia="it-IT"/>
        </w:rPr>
        <mc:AlternateContent>
          <mc:Choice Requires="wps">
            <w:drawing>
              <wp:anchor distT="0" distB="0" distL="114300" distR="114300" simplePos="0" relativeHeight="251678720" behindDoc="0" locked="0" layoutInCell="1" allowOverlap="1">
                <wp:simplePos x="0" y="0"/>
                <wp:positionH relativeFrom="column">
                  <wp:posOffset>6589395</wp:posOffset>
                </wp:positionH>
                <wp:positionV relativeFrom="paragraph">
                  <wp:posOffset>888365</wp:posOffset>
                </wp:positionV>
                <wp:extent cx="356235" cy="356235"/>
                <wp:effectExtent l="0" t="0" r="24765" b="24765"/>
                <wp:wrapNone/>
                <wp:docPr id="7" name="Figura a mano libera 7"/>
                <wp:cNvGraphicFramePr/>
                <a:graphic xmlns:a="http://schemas.openxmlformats.org/drawingml/2006/main">
                  <a:graphicData uri="http://schemas.microsoft.com/office/word/2010/wordprocessingShape">
                    <wps:wsp>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6A716B" w:rsidRDefault="006A716B" w:rsidP="006A716B"/>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id="Figura a mano libera 7" o:spid="_x0000_s1034" style="position:absolute;left:0;text-align:left;margin-left:518.85pt;margin-top:69.95pt;width:28.05pt;height:2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rsidR="006A716B" w:rsidRDefault="006A716B" w:rsidP="006A716B"/>
                  </w:txbxContent>
                </v:textbox>
              </v:shape>
            </w:pict>
          </mc:Fallback>
        </mc:AlternateContent>
      </w:r>
      <w:r w:rsidRPr="00392115">
        <w:rPr>
          <w:rFonts w:ascii="Garamond" w:hAnsi="Garamond" w:cs="Tahoma"/>
          <w:b/>
          <w:bCs/>
          <w:sz w:val="24"/>
          <w:szCs w:val="24"/>
          <w:lang w:val="it-IT"/>
        </w:rPr>
        <w:t>v</w:t>
      </w:r>
      <w:r w:rsidR="006D255C" w:rsidRPr="00392115">
        <w:rPr>
          <w:rFonts w:ascii="Garamond" w:hAnsi="Garamond" w:cs="Tahoma"/>
          <w:b/>
          <w:bCs/>
          <w:sz w:val="24"/>
          <w:szCs w:val="24"/>
          <w:lang w:val="it-IT"/>
        </w:rPr>
        <w:t>i</w:t>
      </w:r>
      <w:r w:rsidRPr="00392115">
        <w:rPr>
          <w:rFonts w:ascii="Garamond" w:hAnsi="Garamond" w:cs="Tahoma"/>
          <w:b/>
          <w:bCs/>
          <w:sz w:val="24"/>
          <w:szCs w:val="24"/>
          <w:lang w:val="it-IT"/>
        </w:rPr>
        <w:t>.</w:t>
      </w:r>
      <w:r w:rsidRPr="00392115">
        <w:rPr>
          <w:rFonts w:ascii="Garamond" w:hAnsi="Garamond" w:cs="Tahoma"/>
          <w:sz w:val="24"/>
          <w:szCs w:val="24"/>
          <w:lang w:val="it-IT"/>
        </w:rPr>
        <w:t xml:space="preserve">  [</w:t>
      </w:r>
      <w:r w:rsidRPr="00392115">
        <w:rPr>
          <w:rFonts w:ascii="Garamond" w:hAnsi="Garamond" w:cs="Tahoma"/>
          <w:b/>
          <w:sz w:val="24"/>
          <w:szCs w:val="24"/>
          <w:lang w:val="it-IT"/>
        </w:rPr>
        <w:t>solo per gli operatori economici ammessi al concordato preventivo con continuità aziendale di cui all’art. 186 bis del R.D. 16 marzo 1942, n. 267</w:t>
      </w:r>
      <w:r w:rsidRPr="00392115">
        <w:rPr>
          <w:rFonts w:ascii="Garamond" w:hAnsi="Garamond" w:cs="Tahoma"/>
          <w:sz w:val="24"/>
          <w:szCs w:val="24"/>
          <w:lang w:val="it-IT"/>
        </w:rPr>
        <w:t>] indica, ad integrazione di quanto indicato nella parte III, sez. C, lett. d) del DGUE, i seguenti estremi del provvedimento di ammissione al concordato e del provvedimento di autorizzazione a partecipare alle gare</w:t>
      </w:r>
      <w:r w:rsidR="00B47AB5" w:rsidRPr="00392115">
        <w:rPr>
          <w:rFonts w:ascii="Garamond" w:hAnsi="Garamond" w:cs="Tahoma"/>
          <w:sz w:val="24"/>
          <w:szCs w:val="24"/>
          <w:lang w:val="it-IT"/>
        </w:rPr>
        <w:t>……</w:t>
      </w:r>
      <w:r w:rsidRPr="00392115">
        <w:rPr>
          <w:rFonts w:ascii="Garamond" w:hAnsi="Garamond" w:cs="Tahoma"/>
          <w:b/>
          <w:sz w:val="24"/>
          <w:szCs w:val="24"/>
          <w:lang w:val="it-IT"/>
        </w:rPr>
        <w:t xml:space="preserve"> </w:t>
      </w:r>
      <w:r w:rsidRPr="00392115">
        <w:rPr>
          <w:rFonts w:ascii="Garamond" w:hAnsi="Garamond" w:cs="Tahoma"/>
          <w:sz w:val="24"/>
          <w:szCs w:val="24"/>
          <w:lang w:val="it-IT"/>
        </w:rPr>
        <w:t xml:space="preserve">rilasciati dal Tribunale di </w:t>
      </w:r>
      <w:r w:rsidR="00B47AB5" w:rsidRPr="00392115">
        <w:rPr>
          <w:rFonts w:ascii="Garamond" w:hAnsi="Garamond" w:cs="Tahoma"/>
          <w:sz w:val="24"/>
          <w:szCs w:val="24"/>
          <w:lang w:val="it-IT"/>
        </w:rPr>
        <w:t>……</w:t>
      </w:r>
      <w:r w:rsidRPr="00392115">
        <w:rPr>
          <w:rFonts w:ascii="Garamond" w:hAnsi="Garamond" w:cs="Tahoma"/>
          <w:sz w:val="24"/>
          <w:szCs w:val="24"/>
          <w:lang w:val="it-IT"/>
        </w:rPr>
        <w:t xml:space="preserve"> nonché dichiara di non partecipare alla gara quale mandataria di un raggruppamento temporaneo di imprese e che le altre imprese aderenti al raggruppamento non sono assoggettate ad una procedura concorsuale ai sensi dell’art. 186 </w:t>
      </w:r>
      <w:r w:rsidRPr="00392115">
        <w:rPr>
          <w:rFonts w:ascii="Garamond" w:hAnsi="Garamond" w:cs="Tahoma"/>
          <w:i/>
          <w:iCs/>
          <w:sz w:val="24"/>
          <w:szCs w:val="24"/>
          <w:lang w:val="it-IT"/>
        </w:rPr>
        <w:t>bis</w:t>
      </w:r>
      <w:r w:rsidRPr="00392115">
        <w:rPr>
          <w:rFonts w:ascii="Garamond" w:hAnsi="Garamond" w:cs="Tahoma"/>
          <w:sz w:val="24"/>
          <w:szCs w:val="24"/>
          <w:lang w:val="it-IT"/>
        </w:rPr>
        <w:t xml:space="preserve">, comma 6, del R.D. 16 marzo 1942, n. 267:   </w:t>
      </w:r>
    </w:p>
    <w:p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p>
    <w:p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sz w:val="24"/>
          <w:szCs w:val="24"/>
          <w:lang w:val="it-IT"/>
        </w:rPr>
        <w:t xml:space="preserve"> </w:t>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w:t>
      </w:r>
      <w:r w:rsidRPr="00392115">
        <w:rPr>
          <w:rFonts w:ascii="Garamond" w:hAnsi="Garamond" w:cs="Tahoma"/>
          <w:sz w:val="24"/>
          <w:szCs w:val="24"/>
        </w:rPr>
        <w:sym w:font="Symbol" w:char="F09E"/>
      </w:r>
      <w:r w:rsidRPr="00392115">
        <w:rPr>
          <w:rFonts w:ascii="Garamond" w:hAnsi="Garamond" w:cs="Tahoma"/>
          <w:sz w:val="24"/>
          <w:szCs w:val="24"/>
          <w:lang w:val="it-IT"/>
        </w:rPr>
        <w:t xml:space="preserve">   SI           </w:t>
      </w:r>
      <w:r w:rsidRPr="00392115">
        <w:rPr>
          <w:rFonts w:ascii="Garamond" w:hAnsi="Garamond" w:cs="Tahoma"/>
          <w:sz w:val="24"/>
          <w:szCs w:val="24"/>
        </w:rPr>
        <w:sym w:font="Symbol" w:char="F09E"/>
      </w:r>
      <w:r w:rsidRPr="00392115">
        <w:rPr>
          <w:rFonts w:ascii="Garamond" w:hAnsi="Garamond" w:cs="Tahoma"/>
          <w:sz w:val="24"/>
          <w:szCs w:val="24"/>
          <w:lang w:val="it-IT"/>
        </w:rPr>
        <w:t xml:space="preserve">   NO           </w:t>
      </w:r>
      <w:r w:rsidRPr="00392115">
        <w:rPr>
          <w:rFonts w:ascii="Garamond" w:hAnsi="Garamond" w:cs="Tahoma"/>
          <w:sz w:val="24"/>
          <w:szCs w:val="24"/>
        </w:rPr>
        <w:sym w:font="Symbol" w:char="F09E"/>
      </w:r>
      <w:r w:rsidRPr="00392115">
        <w:rPr>
          <w:rFonts w:ascii="Garamond" w:hAnsi="Garamond" w:cs="Tahoma"/>
          <w:sz w:val="24"/>
          <w:szCs w:val="24"/>
          <w:lang w:val="it-IT"/>
        </w:rPr>
        <w:t xml:space="preserve">   Non applicabile</w:t>
      </w:r>
    </w:p>
    <w:p w:rsidR="00CF6268" w:rsidRPr="00392115" w:rsidRDefault="00CF6268" w:rsidP="00CF27E1">
      <w:pPr>
        <w:pStyle w:val="sche3"/>
        <w:tabs>
          <w:tab w:val="left" w:pos="284"/>
          <w:tab w:val="left" w:pos="1276"/>
        </w:tabs>
        <w:ind w:left="284" w:firstLine="76"/>
        <w:rPr>
          <w:rFonts w:ascii="Garamond" w:hAnsi="Garamond" w:cs="Tahoma"/>
          <w:sz w:val="24"/>
          <w:szCs w:val="24"/>
          <w:lang w:val="it-IT"/>
        </w:rPr>
      </w:pPr>
    </w:p>
    <w:p w:rsidR="00B734AB" w:rsidRDefault="00B734AB" w:rsidP="00B734AB">
      <w:pPr>
        <w:numPr>
          <w:ilvl w:val="0"/>
          <w:numId w:val="21"/>
        </w:numPr>
        <w:tabs>
          <w:tab w:val="left" w:pos="454"/>
          <w:tab w:val="left" w:pos="793"/>
        </w:tabs>
        <w:autoSpaceDN/>
        <w:spacing w:line="276" w:lineRule="auto"/>
        <w:jc w:val="both"/>
        <w:rPr>
          <w:rFonts w:eastAsia="Tahoma" w:cs="Tahoma"/>
          <w:b/>
          <w:sz w:val="24"/>
          <w:szCs w:val="24"/>
        </w:rPr>
      </w:pPr>
      <w:r>
        <w:rPr>
          <w:rFonts w:cs="Arial"/>
          <w:sz w:val="24"/>
          <w:szCs w:val="24"/>
        </w:rPr>
        <w:t xml:space="preserve">di essere informato, </w:t>
      </w:r>
      <w:r>
        <w:rPr>
          <w:rFonts w:eastAsia="Tahoma" w:cs="Tahoma"/>
          <w:bCs/>
          <w:sz w:val="24"/>
          <w:szCs w:val="24"/>
        </w:rPr>
        <w:t>ai sensi dell’art. 13 del Regolamento Europeo n. 679/2016</w:t>
      </w:r>
      <w:r>
        <w:rPr>
          <w:rFonts w:cs="Arial"/>
          <w:sz w:val="24"/>
          <w:szCs w:val="24"/>
        </w:rPr>
        <w:t xml:space="preserve"> che i dati personali raccolti saranno trattati, anche con strumenti informatici, esclusivamente nell’ambito della presente gara, nonché dell’esistenza dei diritti di cui al medesimo Regolamento</w:t>
      </w:r>
      <w:r>
        <w:rPr>
          <w:rFonts w:eastAsia="Tahoma" w:cs="Tahoma"/>
          <w:b/>
          <w:sz w:val="24"/>
          <w:szCs w:val="24"/>
        </w:rPr>
        <w:t xml:space="preserve"> </w:t>
      </w:r>
    </w:p>
    <w:p w:rsidR="006D255C" w:rsidRPr="00392115" w:rsidRDefault="006D255C" w:rsidP="00B734AB">
      <w:pPr>
        <w:pStyle w:val="sche3"/>
        <w:tabs>
          <w:tab w:val="left" w:pos="284"/>
          <w:tab w:val="left" w:pos="1276"/>
        </w:tabs>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Luogo a data</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IL RICHIEDENTE</w:t>
      </w:r>
    </w:p>
    <w:p w:rsidR="00CF6268" w:rsidRPr="00392115" w:rsidRDefault="00CF27E1"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w:t>
      </w:r>
      <w:r w:rsidR="00CF6268" w:rsidRPr="00392115">
        <w:rPr>
          <w:rFonts w:ascii="Garamond" w:hAnsi="Garamond" w:cs="Tahoma"/>
          <w:sz w:val="24"/>
          <w:szCs w:val="24"/>
          <w:lang w:val="it-IT"/>
        </w:rPr>
        <w:t xml:space="preserve"> (firmato digitalmente)</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814AC4" w:rsidRDefault="00B734AB"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sidR="00CF6268" w:rsidRPr="00392115">
        <w:rPr>
          <w:rFonts w:ascii="Garamond" w:hAnsi="Garamond" w:cs="Tahoma"/>
          <w:sz w:val="24"/>
          <w:szCs w:val="24"/>
          <w:lang w:val="it-IT"/>
        </w:rPr>
        <w:t>___________________________</w:t>
      </w:r>
    </w:p>
    <w:p w:rsidR="00B734AB" w:rsidRDefault="00B734AB" w:rsidP="00CF6268">
      <w:pPr>
        <w:pStyle w:val="sche3"/>
        <w:tabs>
          <w:tab w:val="left" w:pos="284"/>
          <w:tab w:val="left" w:pos="1276"/>
        </w:tabs>
        <w:ind w:left="644" w:hanging="284"/>
        <w:rPr>
          <w:rFonts w:ascii="Garamond" w:hAnsi="Garamond" w:cs="Tahoma"/>
          <w:sz w:val="24"/>
          <w:szCs w:val="24"/>
          <w:lang w:val="it-IT"/>
        </w:rPr>
      </w:pPr>
    </w:p>
    <w:p w:rsidR="00B734AB" w:rsidRPr="00B734AB" w:rsidRDefault="00B734AB" w:rsidP="00B734AB">
      <w:pPr>
        <w:tabs>
          <w:tab w:val="left" w:pos="142"/>
        </w:tabs>
        <w:spacing w:line="360" w:lineRule="auto"/>
        <w:jc w:val="both"/>
        <w:rPr>
          <w:rFonts w:cs="Tahoma"/>
          <w:b/>
        </w:rPr>
      </w:pPr>
      <w:r>
        <w:rPr>
          <w:rFonts w:cs="Tahoma"/>
          <w:b/>
          <w:i/>
          <w:u w:val="single"/>
        </w:rPr>
        <w:t>N.B.</w:t>
      </w:r>
      <w:r>
        <w:rPr>
          <w:rFonts w:cs="Tahoma"/>
        </w:rPr>
        <w:t xml:space="preserve">: </w:t>
      </w:r>
      <w:r>
        <w:rPr>
          <w:rFonts w:cs="Tahoma"/>
          <w:b/>
        </w:rPr>
        <w:t>Allegare la fotocopia di un documento di riconoscimento, in corso di validità, del sottoscrittore.</w:t>
      </w:r>
    </w:p>
    <w:p w:rsidR="00B734AB" w:rsidRDefault="00B734AB" w:rsidP="00CF6268">
      <w:pPr>
        <w:pStyle w:val="sche3"/>
        <w:tabs>
          <w:tab w:val="left" w:pos="284"/>
          <w:tab w:val="left" w:pos="1276"/>
        </w:tabs>
        <w:ind w:left="644" w:hanging="284"/>
        <w:rPr>
          <w:rFonts w:ascii="Garamond" w:hAnsi="Garamond" w:cs="Tahoma"/>
          <w:sz w:val="24"/>
          <w:szCs w:val="24"/>
          <w:lang w:val="it-IT"/>
        </w:rPr>
      </w:pPr>
    </w:p>
    <w:p w:rsidR="00B734AB" w:rsidRDefault="00B734AB" w:rsidP="00CF6268">
      <w:pPr>
        <w:pStyle w:val="sche3"/>
        <w:tabs>
          <w:tab w:val="left" w:pos="284"/>
          <w:tab w:val="left" w:pos="1276"/>
        </w:tabs>
        <w:ind w:left="644" w:hanging="284"/>
        <w:rPr>
          <w:rFonts w:ascii="Garamond" w:hAnsi="Garamond" w:cs="Tahoma"/>
          <w:sz w:val="24"/>
          <w:szCs w:val="24"/>
          <w:lang w:val="it-IT"/>
        </w:rPr>
      </w:pPr>
    </w:p>
    <w:p w:rsidR="00B734AB" w:rsidRDefault="00B734AB" w:rsidP="00B734A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rsidR="00B734AB" w:rsidRDefault="00B734AB" w:rsidP="00B734AB">
      <w:pPr>
        <w:spacing w:line="360" w:lineRule="auto"/>
        <w:jc w:val="both"/>
        <w:rPr>
          <w:rFonts w:cs="Arial"/>
          <w:sz w:val="24"/>
          <w:szCs w:val="24"/>
        </w:rPr>
      </w:pPr>
    </w:p>
    <w:p w:rsidR="00B734AB" w:rsidRDefault="00B734AB" w:rsidP="00B734AB">
      <w:pPr>
        <w:spacing w:line="360" w:lineRule="auto"/>
        <w:jc w:val="both"/>
        <w:rPr>
          <w:rFonts w:cs="Arial"/>
          <w:sz w:val="24"/>
          <w:szCs w:val="24"/>
        </w:rPr>
      </w:pPr>
      <w:r>
        <w:rPr>
          <w:rFonts w:cs="Arial"/>
          <w:sz w:val="24"/>
          <w:szCs w:val="24"/>
        </w:rPr>
        <w:t>Ufficio/sede dell’Agenzia delle Entrate:</w:t>
      </w:r>
    </w:p>
    <w:p w:rsidR="00B734AB" w:rsidRDefault="00B734AB" w:rsidP="00B734A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rsidR="00B734AB" w:rsidRDefault="00B734AB" w:rsidP="00B734AB">
      <w:pPr>
        <w:spacing w:line="360" w:lineRule="auto"/>
        <w:jc w:val="both"/>
        <w:rPr>
          <w:rFonts w:cs="Arial"/>
          <w:sz w:val="24"/>
          <w:szCs w:val="24"/>
        </w:rPr>
      </w:pPr>
      <w:r>
        <w:rPr>
          <w:rFonts w:cs="Arial"/>
          <w:sz w:val="24"/>
          <w:szCs w:val="24"/>
        </w:rPr>
        <w:t>PEC _____________________________________.</w:t>
      </w:r>
    </w:p>
    <w:p w:rsidR="00B734AB" w:rsidRDefault="00B734AB" w:rsidP="00B734AB">
      <w:pPr>
        <w:spacing w:line="360" w:lineRule="auto"/>
        <w:jc w:val="both"/>
        <w:rPr>
          <w:rFonts w:cs="Arial"/>
          <w:sz w:val="24"/>
          <w:szCs w:val="24"/>
        </w:rPr>
      </w:pPr>
    </w:p>
    <w:p w:rsidR="00B734AB" w:rsidRDefault="00B734AB" w:rsidP="00B734AB">
      <w:pPr>
        <w:spacing w:line="360" w:lineRule="auto"/>
        <w:jc w:val="both"/>
        <w:rPr>
          <w:rFonts w:cs="Arial"/>
          <w:sz w:val="24"/>
          <w:szCs w:val="24"/>
        </w:rPr>
      </w:pPr>
    </w:p>
    <w:p w:rsidR="00B734AB" w:rsidRDefault="00B734AB" w:rsidP="00B734AB">
      <w:pPr>
        <w:spacing w:line="360" w:lineRule="auto"/>
        <w:jc w:val="both"/>
        <w:rPr>
          <w:rFonts w:cs="Arial"/>
          <w:sz w:val="24"/>
          <w:szCs w:val="24"/>
        </w:rPr>
      </w:pPr>
      <w:r>
        <w:rPr>
          <w:rFonts w:cs="Arial"/>
          <w:sz w:val="24"/>
          <w:szCs w:val="24"/>
        </w:rPr>
        <w:t>Ufficio della Provincia competente per la certificazione di cui alla legge 68/1999:</w:t>
      </w:r>
    </w:p>
    <w:p w:rsidR="00B734AB" w:rsidRDefault="00B734AB" w:rsidP="00B734A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rsidR="00B734AB" w:rsidRDefault="00B734AB" w:rsidP="00B734AB">
      <w:pPr>
        <w:widowControl/>
        <w:tabs>
          <w:tab w:val="left" w:pos="0"/>
        </w:tabs>
        <w:spacing w:line="360" w:lineRule="auto"/>
        <w:jc w:val="both"/>
        <w:rPr>
          <w:rFonts w:cs="Tahoma"/>
          <w:sz w:val="24"/>
          <w:szCs w:val="24"/>
        </w:rPr>
      </w:pPr>
    </w:p>
    <w:p w:rsidR="00B734AB" w:rsidRDefault="00B734AB" w:rsidP="00B734AB">
      <w:pPr>
        <w:widowControl/>
        <w:tabs>
          <w:tab w:val="left" w:pos="0"/>
        </w:tabs>
        <w:spacing w:line="360" w:lineRule="auto"/>
        <w:jc w:val="both"/>
        <w:rPr>
          <w:rFonts w:cs="Tahoma"/>
          <w:sz w:val="24"/>
          <w:szCs w:val="24"/>
        </w:rPr>
      </w:pPr>
    </w:p>
    <w:p w:rsidR="00B734AB" w:rsidRDefault="00B734AB" w:rsidP="00B734AB">
      <w:pPr>
        <w:spacing w:line="360" w:lineRule="auto"/>
        <w:ind w:left="3600" w:firstLine="720"/>
        <w:jc w:val="both"/>
        <w:rPr>
          <w:rFonts w:cs="Arial"/>
          <w:b/>
        </w:rPr>
      </w:pPr>
    </w:p>
    <w:p w:rsidR="00B734AB" w:rsidRDefault="00B734AB" w:rsidP="00B734AB">
      <w:pPr>
        <w:spacing w:line="360" w:lineRule="auto"/>
        <w:ind w:left="3600" w:firstLine="720"/>
        <w:jc w:val="both"/>
        <w:rPr>
          <w:rFonts w:ascii="Arial" w:hAnsi="Arial" w:cs="Arial"/>
          <w:b/>
        </w:rPr>
      </w:pPr>
    </w:p>
    <w:p w:rsidR="00B734AB" w:rsidRDefault="00B734AB" w:rsidP="00B734AB">
      <w:pPr>
        <w:tabs>
          <w:tab w:val="left" w:pos="0"/>
        </w:tabs>
        <w:jc w:val="center"/>
      </w:pPr>
      <w:r>
        <w:t xml:space="preserve">              </w:t>
      </w:r>
      <w:r>
        <w:tab/>
      </w:r>
      <w:r>
        <w:tab/>
      </w:r>
      <w:r>
        <w:tab/>
      </w:r>
      <w:r>
        <w:tab/>
      </w:r>
      <w:r>
        <w:tab/>
      </w:r>
      <w:r>
        <w:tab/>
        <w:t xml:space="preserve"> IL RICHIEDENTE</w:t>
      </w:r>
    </w:p>
    <w:p w:rsidR="00B734AB" w:rsidRDefault="00B734AB" w:rsidP="00B734AB">
      <w:pPr>
        <w:tabs>
          <w:tab w:val="left" w:pos="0"/>
        </w:tabs>
        <w:jc w:val="center"/>
      </w:pPr>
    </w:p>
    <w:p w:rsidR="00B734AB" w:rsidRDefault="00B734AB" w:rsidP="00B734AB">
      <w:pPr>
        <w:spacing w:line="360" w:lineRule="auto"/>
        <w:ind w:left="4956" w:firstLine="708"/>
        <w:jc w:val="both"/>
      </w:pPr>
      <w:r>
        <w:t>______________________________</w:t>
      </w:r>
    </w:p>
    <w:p w:rsidR="00B734AB" w:rsidRDefault="00B734AB" w:rsidP="00B734AB">
      <w:pPr>
        <w:spacing w:line="360" w:lineRule="auto"/>
        <w:ind w:left="4956" w:firstLine="708"/>
        <w:jc w:val="both"/>
        <w:rPr>
          <w:sz w:val="18"/>
          <w:szCs w:val="18"/>
        </w:rPr>
      </w:pPr>
      <w:r>
        <w:rPr>
          <w:sz w:val="18"/>
          <w:szCs w:val="18"/>
        </w:rPr>
        <w:t xml:space="preserve">                             (firmato digitalmente)</w:t>
      </w:r>
    </w:p>
    <w:p w:rsidR="00B734AB" w:rsidRDefault="00B734AB" w:rsidP="00B734AB">
      <w:pPr>
        <w:spacing w:line="360" w:lineRule="auto"/>
        <w:ind w:left="4956" w:firstLine="708"/>
        <w:jc w:val="both"/>
        <w:rPr>
          <w:sz w:val="18"/>
          <w:szCs w:val="18"/>
        </w:rPr>
      </w:pPr>
    </w:p>
    <w:p w:rsidR="00B734AB" w:rsidRDefault="00B734AB" w:rsidP="00B734AB">
      <w:pPr>
        <w:spacing w:line="360" w:lineRule="auto"/>
        <w:ind w:left="4956" w:firstLine="708"/>
        <w:jc w:val="both"/>
        <w:rPr>
          <w:sz w:val="18"/>
          <w:szCs w:val="18"/>
        </w:rPr>
      </w:pPr>
    </w:p>
    <w:p w:rsidR="00B734AB" w:rsidRDefault="00B734AB" w:rsidP="00B734AB">
      <w:pPr>
        <w:tabs>
          <w:tab w:val="left" w:pos="142"/>
        </w:tabs>
        <w:jc w:val="both"/>
        <w:rPr>
          <w:b/>
          <w:i/>
          <w:u w:val="single"/>
        </w:rPr>
      </w:pPr>
    </w:p>
    <w:p w:rsidR="00B734AB" w:rsidRDefault="00B734AB" w:rsidP="00B734AB">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rsidR="00B734AB" w:rsidRPr="00392115" w:rsidRDefault="00B734AB" w:rsidP="00CF6268">
      <w:pPr>
        <w:pStyle w:val="sche3"/>
        <w:tabs>
          <w:tab w:val="left" w:pos="284"/>
          <w:tab w:val="left" w:pos="1276"/>
        </w:tabs>
        <w:ind w:left="644" w:hanging="284"/>
        <w:rPr>
          <w:rFonts w:ascii="Garamond" w:hAnsi="Garamond" w:cs="Tahoma"/>
          <w:sz w:val="24"/>
          <w:szCs w:val="24"/>
          <w:lang w:val="it-IT"/>
        </w:rPr>
      </w:pPr>
    </w:p>
    <w:sectPr w:rsidR="00B734AB" w:rsidRPr="00392115">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DD7" w:rsidRDefault="00777DD7">
      <w:r>
        <w:separator/>
      </w:r>
    </w:p>
  </w:endnote>
  <w:endnote w:type="continuationSeparator" w:id="0">
    <w:p w:rsidR="00777DD7" w:rsidRDefault="0077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8843"/>
      <w:docPartObj>
        <w:docPartGallery w:val="Page Numbers (Bottom of Page)"/>
        <w:docPartUnique/>
      </w:docPartObj>
    </w:sdtPr>
    <w:sdtEndPr/>
    <w:sdtContent>
      <w:p w:rsidR="00B3222B" w:rsidRDefault="00B3222B">
        <w:pPr>
          <w:pStyle w:val="Pidipagina"/>
          <w:jc w:val="right"/>
        </w:pPr>
        <w:r>
          <w:fldChar w:fldCharType="begin"/>
        </w:r>
        <w:r>
          <w:instrText>PAGE   \* MERGEFORMAT</w:instrText>
        </w:r>
        <w:r>
          <w:fldChar w:fldCharType="separate"/>
        </w:r>
        <w:r w:rsidR="00F8400D">
          <w:rPr>
            <w:noProof/>
          </w:rPr>
          <w:t>3</w:t>
        </w:r>
        <w:r>
          <w:fldChar w:fldCharType="end"/>
        </w:r>
      </w:p>
    </w:sdtContent>
  </w:sdt>
  <w:p w:rsidR="00A4017B" w:rsidRDefault="00A401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DD7" w:rsidRDefault="00777DD7">
      <w:r>
        <w:rPr>
          <w:color w:val="000000"/>
        </w:rPr>
        <w:separator/>
      </w:r>
    </w:p>
  </w:footnote>
  <w:footnote w:type="continuationSeparator" w:id="0">
    <w:p w:rsidR="00777DD7" w:rsidRDefault="00777DD7">
      <w:r>
        <w:continuationSeparator/>
      </w:r>
    </w:p>
  </w:footnote>
  <w:footnote w:id="1">
    <w:p w:rsidR="00155428" w:rsidRDefault="007F18EB" w:rsidP="00155428">
      <w:pPr>
        <w:pStyle w:val="Footnote"/>
        <w:jc w:val="both"/>
        <w:rPr>
          <w:rFonts w:ascii="Garamond" w:hAnsi="Garamond"/>
        </w:rPr>
      </w:pPr>
      <w:r>
        <w:rPr>
          <w:rStyle w:val="Rimandonotaapidipagina"/>
        </w:rPr>
        <w:t>1</w:t>
      </w:r>
      <w:r w:rsidR="00A4017B">
        <w:t xml:space="preserve"> </w:t>
      </w:r>
      <w:r w:rsidR="00155428">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A4017B" w:rsidRDefault="00A4017B" w:rsidP="00155428">
      <w:pPr>
        <w:pStyle w:val="Footnot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42EC"/>
    <w:multiLevelType w:val="hybridMultilevel"/>
    <w:tmpl w:val="1A6283A8"/>
    <w:lvl w:ilvl="0" w:tplc="33CA3950">
      <w:start w:val="7"/>
      <w:numFmt w:val="lowerRoman"/>
      <w:lvlText w:val="%1."/>
      <w:lvlJc w:val="left"/>
      <w:pPr>
        <w:ind w:left="1080" w:hanging="72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7DA9"/>
    <w:multiLevelType w:val="hybridMultilevel"/>
    <w:tmpl w:val="37BA465C"/>
    <w:lvl w:ilvl="0" w:tplc="82D48906">
      <w:start w:val="1"/>
      <w:numFmt w:val="lowerRoman"/>
      <w:lvlText w:val="%1."/>
      <w:lvlJc w:val="right"/>
      <w:pPr>
        <w:ind w:left="814" w:hanging="360"/>
      </w:pPr>
      <w:rPr>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ECF4A12"/>
    <w:multiLevelType w:val="hybridMultilevel"/>
    <w:tmpl w:val="0DA0FAF2"/>
    <w:lvl w:ilvl="0" w:tplc="062E74DE">
      <w:start w:val="1"/>
      <w:numFmt w:val="lowerRoman"/>
      <w:lvlText w:val="%1."/>
      <w:lvlJc w:val="left"/>
      <w:pPr>
        <w:ind w:left="1004" w:hanging="720"/>
      </w:pPr>
      <w:rPr>
        <w:rFonts w:cs="Tahoma"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6"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7742E3C"/>
    <w:multiLevelType w:val="multilevel"/>
    <w:tmpl w:val="005E55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93138D"/>
    <w:multiLevelType w:val="multilevel"/>
    <w:tmpl w:val="77A8F3E8"/>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65C5576"/>
    <w:multiLevelType w:val="multilevel"/>
    <w:tmpl w:val="9F2E34F4"/>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5AAB1669"/>
    <w:multiLevelType w:val="multilevel"/>
    <w:tmpl w:val="F5CEA29C"/>
    <w:lvl w:ilvl="0">
      <w:numFmt w:val="bullet"/>
      <w:lvlText w:val="•"/>
      <w:lvlJc w:val="left"/>
      <w:rPr>
        <w:rFonts w:ascii="OpenSymbol" w:eastAsia="OpenSymbol" w:hAnsi="OpenSymbol" w:cs="OpenSymbol"/>
      </w:rPr>
    </w:lvl>
    <w:lvl w:ilvl="1">
      <w:start w:val="1"/>
      <w:numFmt w:val="bullet"/>
      <w:lvlText w:val="□"/>
      <w:lvlJc w:val="left"/>
      <w:rPr>
        <w:rFonts w:ascii="Courier New" w:hAnsi="Courier New" w:cs="Times New Roman"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61F07206"/>
    <w:multiLevelType w:val="multilevel"/>
    <w:tmpl w:val="3B4C5D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7"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79353852"/>
    <w:multiLevelType w:val="multilevel"/>
    <w:tmpl w:val="D32CBC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7B22296F"/>
    <w:multiLevelType w:val="multilevel"/>
    <w:tmpl w:val="6E60E956"/>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8"/>
  </w:num>
  <w:num w:numId="2">
    <w:abstractNumId w:val="8"/>
  </w:num>
  <w:num w:numId="3">
    <w:abstractNumId w:val="27"/>
  </w:num>
  <w:num w:numId="4">
    <w:abstractNumId w:val="13"/>
  </w:num>
  <w:num w:numId="5">
    <w:abstractNumId w:val="14"/>
  </w:num>
  <w:num w:numId="6">
    <w:abstractNumId w:val="15"/>
  </w:num>
  <w:num w:numId="7">
    <w:abstractNumId w:val="16"/>
  </w:num>
  <w:num w:numId="8">
    <w:abstractNumId w:val="22"/>
  </w:num>
  <w:num w:numId="9">
    <w:abstractNumId w:val="10"/>
  </w:num>
  <w:num w:numId="10">
    <w:abstractNumId w:val="6"/>
  </w:num>
  <w:num w:numId="11">
    <w:abstractNumId w:val="3"/>
  </w:num>
  <w:num w:numId="12">
    <w:abstractNumId w:val="12"/>
  </w:num>
  <w:num w:numId="13">
    <w:abstractNumId w:val="25"/>
  </w:num>
  <w:num w:numId="14">
    <w:abstractNumId w:val="26"/>
  </w:num>
  <w:num w:numId="15">
    <w:abstractNumId w:val="9"/>
  </w:num>
  <w:num w:numId="16">
    <w:abstractNumId w:val="4"/>
  </w:num>
  <w:num w:numId="17">
    <w:abstractNumId w:val="11"/>
  </w:num>
  <w:num w:numId="18">
    <w:abstractNumId w:val="1"/>
  </w:num>
  <w:num w:numId="19">
    <w:abstractNumId w:val="2"/>
  </w:num>
  <w:num w:numId="20">
    <w:abstractNumId w:val="7"/>
  </w:num>
  <w:num w:numId="21">
    <w:abstractNumId w:val="0"/>
  </w:num>
  <w:num w:numId="22">
    <w:abstractNumId w:val="29"/>
  </w:num>
  <w:num w:numId="23">
    <w:abstractNumId w:val="23"/>
  </w:num>
  <w:num w:numId="24">
    <w:abstractNumId w:val="28"/>
  </w:num>
  <w:num w:numId="25">
    <w:abstractNumId w:val="20"/>
  </w:num>
  <w:num w:numId="26">
    <w:abstractNumId w:val="24"/>
  </w:num>
  <w:num w:numId="27">
    <w:abstractNumId w:val="21"/>
  </w:num>
  <w:num w:numId="28">
    <w:abstractNumId w:val="19"/>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74"/>
    <w:rsid w:val="00012A1B"/>
    <w:rsid w:val="000618DC"/>
    <w:rsid w:val="000B6858"/>
    <w:rsid w:val="001024EC"/>
    <w:rsid w:val="001165CE"/>
    <w:rsid w:val="00155428"/>
    <w:rsid w:val="001A40EF"/>
    <w:rsid w:val="001C6EA5"/>
    <w:rsid w:val="001F3170"/>
    <w:rsid w:val="00206F9D"/>
    <w:rsid w:val="00215427"/>
    <w:rsid w:val="0026072A"/>
    <w:rsid w:val="002C1829"/>
    <w:rsid w:val="002D176D"/>
    <w:rsid w:val="002E52DB"/>
    <w:rsid w:val="0031587F"/>
    <w:rsid w:val="003717A6"/>
    <w:rsid w:val="00387A2F"/>
    <w:rsid w:val="00392115"/>
    <w:rsid w:val="003D3821"/>
    <w:rsid w:val="003D5854"/>
    <w:rsid w:val="003E1B32"/>
    <w:rsid w:val="004079FB"/>
    <w:rsid w:val="004312C4"/>
    <w:rsid w:val="00445D95"/>
    <w:rsid w:val="004537B7"/>
    <w:rsid w:val="004B3FEC"/>
    <w:rsid w:val="004E324A"/>
    <w:rsid w:val="00505F88"/>
    <w:rsid w:val="00506365"/>
    <w:rsid w:val="005973F0"/>
    <w:rsid w:val="005C6DD6"/>
    <w:rsid w:val="005E4B4E"/>
    <w:rsid w:val="00604E47"/>
    <w:rsid w:val="00615FDF"/>
    <w:rsid w:val="00642BFD"/>
    <w:rsid w:val="006663FD"/>
    <w:rsid w:val="0067389D"/>
    <w:rsid w:val="00674C0D"/>
    <w:rsid w:val="0067758E"/>
    <w:rsid w:val="00684A36"/>
    <w:rsid w:val="00687628"/>
    <w:rsid w:val="0069571B"/>
    <w:rsid w:val="006A716B"/>
    <w:rsid w:val="006C0301"/>
    <w:rsid w:val="006D255C"/>
    <w:rsid w:val="0071418D"/>
    <w:rsid w:val="0071611B"/>
    <w:rsid w:val="00734B9E"/>
    <w:rsid w:val="00750E74"/>
    <w:rsid w:val="00751EC2"/>
    <w:rsid w:val="00761386"/>
    <w:rsid w:val="00777DD7"/>
    <w:rsid w:val="00790B23"/>
    <w:rsid w:val="007F18EB"/>
    <w:rsid w:val="007F2B9E"/>
    <w:rsid w:val="00814AC4"/>
    <w:rsid w:val="00817F16"/>
    <w:rsid w:val="00836A03"/>
    <w:rsid w:val="008712C4"/>
    <w:rsid w:val="008A28A0"/>
    <w:rsid w:val="008C409D"/>
    <w:rsid w:val="00934561"/>
    <w:rsid w:val="00957EE1"/>
    <w:rsid w:val="00962910"/>
    <w:rsid w:val="009710BC"/>
    <w:rsid w:val="009927FD"/>
    <w:rsid w:val="00993C2A"/>
    <w:rsid w:val="0099526F"/>
    <w:rsid w:val="009E68A8"/>
    <w:rsid w:val="009F4029"/>
    <w:rsid w:val="00A04812"/>
    <w:rsid w:val="00A4017B"/>
    <w:rsid w:val="00A629E5"/>
    <w:rsid w:val="00AD2F37"/>
    <w:rsid w:val="00B25358"/>
    <w:rsid w:val="00B31CE3"/>
    <w:rsid w:val="00B3222B"/>
    <w:rsid w:val="00B47AB5"/>
    <w:rsid w:val="00B734AB"/>
    <w:rsid w:val="00BA1A20"/>
    <w:rsid w:val="00C04D64"/>
    <w:rsid w:val="00C20AA2"/>
    <w:rsid w:val="00C75793"/>
    <w:rsid w:val="00C8235E"/>
    <w:rsid w:val="00CB6974"/>
    <w:rsid w:val="00CD11FE"/>
    <w:rsid w:val="00CF27E1"/>
    <w:rsid w:val="00CF6268"/>
    <w:rsid w:val="00D10A37"/>
    <w:rsid w:val="00D12819"/>
    <w:rsid w:val="00D66850"/>
    <w:rsid w:val="00D91ABD"/>
    <w:rsid w:val="00DA3F5F"/>
    <w:rsid w:val="00DB226D"/>
    <w:rsid w:val="00DB617A"/>
    <w:rsid w:val="00DB697A"/>
    <w:rsid w:val="00DE2735"/>
    <w:rsid w:val="00DF49C4"/>
    <w:rsid w:val="00E0785E"/>
    <w:rsid w:val="00E341F8"/>
    <w:rsid w:val="00E740AA"/>
    <w:rsid w:val="00E768DB"/>
    <w:rsid w:val="00E87C0E"/>
    <w:rsid w:val="00E95FA0"/>
    <w:rsid w:val="00EA2C25"/>
    <w:rsid w:val="00EA6FC5"/>
    <w:rsid w:val="00EC5212"/>
    <w:rsid w:val="00ED2ACC"/>
    <w:rsid w:val="00ED6F1D"/>
    <w:rsid w:val="00ED76C6"/>
    <w:rsid w:val="00EF3F8A"/>
    <w:rsid w:val="00F00726"/>
    <w:rsid w:val="00F367FD"/>
    <w:rsid w:val="00F479A1"/>
    <w:rsid w:val="00F65A57"/>
    <w:rsid w:val="00F833D1"/>
    <w:rsid w:val="00F8400D"/>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7ABA3-DA73-44D0-BC17-516AFDF7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Titolo3Carattere">
    <w:name w:val="Titolo 3 Carattere"/>
    <w:basedOn w:val="Carpredefinitoparagrafo"/>
    <w:link w:val="Titolo3"/>
    <w:rsid w:val="00E0785E"/>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0785E"/>
    <w:rPr>
      <w:b/>
      <w:bCs/>
    </w:rPr>
  </w:style>
  <w:style w:type="paragraph" w:customStyle="1" w:styleId="Default">
    <w:name w:val="Default"/>
    <w:rsid w:val="005973F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349020955">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2778-CEBC-4622-8A12-1846F75D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2046</Words>
  <Characters>11664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13</cp:revision>
  <cp:lastPrinted>2020-06-25T07:28:00Z</cp:lastPrinted>
  <dcterms:created xsi:type="dcterms:W3CDTF">2020-04-28T15:35:00Z</dcterms:created>
  <dcterms:modified xsi:type="dcterms:W3CDTF">2021-01-15T08:55:00Z</dcterms:modified>
</cp:coreProperties>
</file>