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p w14:paraId="67C2DD7B" w14:textId="77777777"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bookmarkEnd w:id="0"/>
    <w:bookmarkEnd w:id="1"/>
    <w:bookmarkEnd w:id="2"/>
    <w:bookmarkEnd w:id="3"/>
    <w:bookmarkEnd w:id="4"/>
    <w:p w14:paraId="06565106" w14:textId="078CB1C1" w:rsidR="008E0EAD" w:rsidRDefault="00E744B1">
      <w:pPr>
        <w:widowControl/>
        <w:spacing w:line="276" w:lineRule="auto"/>
        <w:ind w:left="-57"/>
        <w:jc w:val="both"/>
        <w:rPr>
          <w:rFonts w:ascii="Garamond" w:hAnsi="Garamond" w:cs="Tahoma"/>
          <w:b/>
          <w:bCs/>
          <w:caps/>
          <w:sz w:val="24"/>
          <w:szCs w:val="24"/>
        </w:rPr>
      </w:pPr>
      <w:r w:rsidRPr="00E744B1">
        <w:rPr>
          <w:rFonts w:ascii="Garamond" w:hAnsi="Garamond" w:cs="Tahoma"/>
          <w:b/>
          <w:bCs/>
          <w:caps/>
          <w:sz w:val="24"/>
          <w:szCs w:val="24"/>
        </w:rPr>
        <w:t>GARA EUROPERA A PROCEDURA TELEMATICA APERTA PER L'AFFIDAMENTO IN APPALTO DEI SERVIZI DI INTEGRAZIONE SCOLASTICA E SOSTEGNO ALL'AUTONOMIA ED ALLA COMUNICAZIONE DEGLI ALUNNI IN SITUAZIONE DI HANDICAP E PRE-SCUOLA PER GLI  ALUNNI RESIDENTI NEL COMUNE DI VEZZANO SUL CROSTOLO. PERIODO 01/09/2022 - 31/08/2025 EVENTUALE RINNOVO PER PARI PERIODO E PROROGA TECNICA MESI 6.</w:t>
      </w:r>
    </w:p>
    <w:p w14:paraId="01D2E82A" w14:textId="13213727" w:rsidR="00E744B1" w:rsidRDefault="00E744B1">
      <w:pPr>
        <w:widowControl/>
        <w:spacing w:line="276" w:lineRule="auto"/>
        <w:ind w:left="-57"/>
        <w:jc w:val="both"/>
        <w:rPr>
          <w:rFonts w:ascii="Garamond" w:hAnsi="Garamond" w:cs="Tahoma"/>
          <w:b/>
          <w:bCs/>
          <w:caps/>
          <w:sz w:val="24"/>
          <w:szCs w:val="24"/>
        </w:rPr>
      </w:pPr>
    </w:p>
    <w:p w14:paraId="392836B7" w14:textId="77777777" w:rsidR="001909F4" w:rsidRPr="001909F4" w:rsidRDefault="001909F4" w:rsidP="001909F4">
      <w:pPr>
        <w:widowControl/>
        <w:spacing w:line="276" w:lineRule="auto"/>
        <w:ind w:left="-57"/>
        <w:jc w:val="both"/>
        <w:rPr>
          <w:rFonts w:ascii="Garamond" w:hAnsi="Garamond" w:cs="Tahoma"/>
          <w:b/>
          <w:bCs/>
          <w:sz w:val="24"/>
          <w:szCs w:val="24"/>
          <w:u w:val="single"/>
        </w:rPr>
      </w:pPr>
      <w:bookmarkStart w:id="5" w:name="_Hlk100818356"/>
      <w:r w:rsidRPr="001909F4">
        <w:rPr>
          <w:rFonts w:ascii="Garamond" w:hAnsi="Garamond" w:cs="Tahoma"/>
          <w:b/>
          <w:sz w:val="24"/>
          <w:szCs w:val="24"/>
          <w:u w:val="single"/>
        </w:rPr>
        <w:t xml:space="preserve">CIG </w:t>
      </w:r>
      <w:r w:rsidRPr="001909F4">
        <w:rPr>
          <w:rFonts w:ascii="Garamond" w:hAnsi="Garamond" w:cs="Tahoma"/>
          <w:b/>
          <w:bCs/>
          <w:sz w:val="24"/>
          <w:szCs w:val="24"/>
          <w:u w:val="single"/>
        </w:rPr>
        <w:t>924976183E</w:t>
      </w:r>
    </w:p>
    <w:p w14:paraId="56C7D376" w14:textId="77777777" w:rsidR="001909F4" w:rsidRPr="001909F4" w:rsidRDefault="001909F4" w:rsidP="001909F4">
      <w:pPr>
        <w:widowControl/>
        <w:spacing w:line="276" w:lineRule="auto"/>
        <w:ind w:left="-57"/>
        <w:jc w:val="both"/>
        <w:rPr>
          <w:rFonts w:ascii="Garamond" w:hAnsi="Garamond" w:cs="Tahoma"/>
          <w:b/>
          <w:sz w:val="24"/>
          <w:szCs w:val="24"/>
          <w:u w:val="single"/>
        </w:rPr>
      </w:pPr>
      <w:r w:rsidRPr="001909F4">
        <w:rPr>
          <w:rFonts w:ascii="Garamond" w:hAnsi="Garamond" w:cs="Tahoma"/>
          <w:b/>
          <w:sz w:val="24"/>
          <w:szCs w:val="24"/>
          <w:u w:val="single"/>
        </w:rPr>
        <w:t>CPV 80410000-1 servizi scolastici vari</w:t>
      </w:r>
    </w:p>
    <w:bookmarkEnd w:id="5"/>
    <w:p w14:paraId="7C4D86DE" w14:textId="77777777" w:rsidR="00E744B1" w:rsidRDefault="00E744B1">
      <w:pPr>
        <w:widowControl/>
        <w:spacing w:line="276" w:lineRule="auto"/>
        <w:ind w:left="-57"/>
        <w:jc w:val="both"/>
        <w:rPr>
          <w:rFonts w:ascii="Garamond" w:hAnsi="Garamond" w:cs="Tahoma"/>
          <w:sz w:val="24"/>
          <w:szCs w:val="24"/>
        </w:rPr>
      </w:pPr>
    </w:p>
    <w:p w14:paraId="7147EBC8" w14:textId="017B273B"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6" w:name="OLE_LINK261"/>
      <w:r w:rsidRPr="000C5668">
        <w:rPr>
          <w:rFonts w:ascii="Garamond" w:hAnsi="Garamond" w:cs="Tahoma"/>
          <w:sz w:val="24"/>
          <w:szCs w:val="24"/>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6"/>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r w:rsidRPr="000C5668">
        <w:rPr>
          <w:rFonts w:ascii="Garamond" w:hAnsi="Garamond" w:cs="Tahoma"/>
          <w:b/>
          <w:iCs/>
          <w:sz w:val="24"/>
          <w:szCs w:val="24"/>
          <w:u w:val="single"/>
        </w:rPr>
        <w:t>Concorrente singolo</w:t>
      </w:r>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(art. 45, comma 2, lettera b) del D.Lgs.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let.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D.Lgs.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lastRenderedPageBreak/>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B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2R44zDuSy6Ly5NGPVxEGTa/zkQzjPh3AScdrLMh0CHIQ0AErSV0BrXQG+PkwcIc/oILBlx6&#10;FCdFp8PrZcBF4h2cLj13Uy3nXuz1at7/Bg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jrjwbn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condannate:  </w:t>
      </w:r>
      <w:r w:rsidR="00987A48" w:rsidRPr="000C5668">
        <w:rPr>
          <w:rFonts w:ascii="Garamond" w:eastAsia="Tahoma" w:hAnsi="Garamond" w:cs="Tahoma"/>
          <w:szCs w:val="24"/>
        </w:rPr>
        <w:t>__________________________________________________________________________________________________________________________________________________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77777777" w:rsidR="00466A8E" w:rsidRPr="000C5668" w:rsidRDefault="00466A8E"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lastRenderedPageBreak/>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 xml:space="preserve">Lett. c-ter) ha dimostrato significative </w:t>
      </w:r>
      <w:r w:rsidR="008B1AA0" w:rsidRPr="000C5668">
        <w:rPr>
          <w:rFonts w:ascii="Garamond" w:eastAsia="Tahoma" w:hAnsi="Garamond" w:cs="Tahoma"/>
          <w:kern w:val="3"/>
          <w:sz w:val="24"/>
          <w:szCs w:val="24"/>
        </w:rPr>
        <w:t>o persist</w:t>
      </w:r>
      <w:r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77777777" w:rsidR="00F63530" w:rsidRPr="000C5668" w:rsidRDefault="00F63530"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77777777" w:rsidR="004A5790" w:rsidRDefault="004A5790"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77777777" w:rsidR="00A811CD" w:rsidRPr="000C5668" w:rsidRDefault="008B1AA0" w:rsidP="00987A48">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77777777" w:rsidR="008B1AA0" w:rsidRPr="000C5668" w:rsidRDefault="002F3520" w:rsidP="003F6C76">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7M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sidR="008B1AA0" w:rsidRPr="000C5668">
        <w:rPr>
          <w:rFonts w:ascii="Garamond" w:eastAsia="Tahoma" w:hAnsi="Garamond" w:cs="Tahoma"/>
          <w:szCs w:val="24"/>
        </w:rPr>
        <w:t xml:space="preserve">Lett. f-ter) </w:t>
      </w:r>
      <w:r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Pr="000C5668">
        <w:rPr>
          <w:rFonts w:ascii="Garamond" w:eastAsia="Tahoma" w:hAnsi="Garamond" w:cs="Tahoma"/>
          <w:szCs w:val="24"/>
        </w:rPr>
        <w:t xml:space="preserve">? </w:t>
      </w:r>
    </w:p>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lastRenderedPageBreak/>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2771FCF4" w14:textId="182B1804" w:rsidR="00F46EAE" w:rsidRDefault="002F3520" w:rsidP="008E0EAD">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4844FD49" w14:textId="19B5BD54" w:rsidR="008E0EAD" w:rsidRDefault="008E0EAD" w:rsidP="008E0EAD">
      <w:pPr>
        <w:pStyle w:val="Standard"/>
        <w:widowControl w:val="0"/>
        <w:tabs>
          <w:tab w:val="left" w:pos="-14476"/>
          <w:tab w:val="left" w:pos="-13484"/>
        </w:tabs>
        <w:spacing w:line="276" w:lineRule="auto"/>
        <w:ind w:left="426"/>
        <w:jc w:val="both"/>
        <w:rPr>
          <w:rFonts w:ascii="Garamond" w:hAnsi="Garamond"/>
          <w:szCs w:val="24"/>
        </w:rPr>
      </w:pPr>
    </w:p>
    <w:p w14:paraId="77890046" w14:textId="5DDC6E7F" w:rsidR="008E0EAD" w:rsidRPr="000C5668" w:rsidRDefault="008E0EAD" w:rsidP="008E0EAD">
      <w:pPr>
        <w:pStyle w:val="Standard"/>
        <w:widowControl w:val="0"/>
        <w:tabs>
          <w:tab w:val="left" w:pos="-14476"/>
          <w:tab w:val="left" w:pos="-13484"/>
        </w:tabs>
        <w:spacing w:line="276" w:lineRule="auto"/>
        <w:ind w:left="426"/>
        <w:jc w:val="both"/>
        <w:rPr>
          <w:rFonts w:ascii="Garamond" w:hAnsi="Garamond"/>
          <w:szCs w:val="24"/>
        </w:rPr>
      </w:pPr>
      <w:r>
        <w:rPr>
          <w:rFonts w:ascii="Garamond" w:hAnsi="Garamond"/>
          <w:szCs w:val="24"/>
        </w:rPr>
        <w:t>LOTTO 1</w:t>
      </w:r>
    </w:p>
    <w:p w14:paraId="5B01EED6" w14:textId="77777777" w:rsidR="00F20F8B" w:rsidRPr="000C5668" w:rsidRDefault="00F20F8B" w:rsidP="00F20F8B">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A </w:t>
      </w:r>
      <w:r w:rsidRPr="000C5668">
        <w:rPr>
          <w:rFonts w:ascii="Garamond" w:eastAsia="Tahoma" w:hAnsi="Garamond" w:cs="Tahoma"/>
          <w:b/>
          <w:szCs w:val="24"/>
        </w:rPr>
        <w:tab/>
        <w:t>Idoneità:</w:t>
      </w:r>
    </w:p>
    <w:p w14:paraId="74346B8B" w14:textId="77777777" w:rsidR="00F20F8B" w:rsidRPr="000C5668" w:rsidRDefault="00F20F8B" w:rsidP="00F20F8B">
      <w:pPr>
        <w:pStyle w:val="Standard"/>
        <w:widowControl w:val="0"/>
        <w:tabs>
          <w:tab w:val="left" w:pos="-14930"/>
          <w:tab w:val="left" w:pos="-13938"/>
        </w:tabs>
        <w:ind w:left="850"/>
        <w:jc w:val="both"/>
        <w:rPr>
          <w:rFonts w:ascii="Garamond" w:hAnsi="Garamond"/>
          <w:szCs w:val="24"/>
        </w:rPr>
      </w:pPr>
    </w:p>
    <w:p w14:paraId="1A0EB19A" w14:textId="77777777" w:rsidR="00F20F8B" w:rsidRPr="000C5668" w:rsidRDefault="007F0048" w:rsidP="00F20F8B">
      <w:pPr>
        <w:pStyle w:val="Standard"/>
        <w:widowControl w:val="0"/>
        <w:numPr>
          <w:ilvl w:val="1"/>
          <w:numId w:val="21"/>
        </w:numPr>
        <w:tabs>
          <w:tab w:val="left" w:pos="-15780"/>
          <w:tab w:val="left" w:pos="-14788"/>
        </w:tabs>
        <w:spacing w:line="360" w:lineRule="auto"/>
        <w:ind w:left="1134"/>
        <w:jc w:val="both"/>
        <w:rPr>
          <w:rFonts w:ascii="Garamond" w:hAnsi="Garamond"/>
          <w:szCs w:val="24"/>
        </w:rPr>
      </w:pPr>
      <w:r w:rsidRPr="000C5668">
        <w:rPr>
          <w:rFonts w:ascii="Garamond" w:hAnsi="Garamond" w:cs="Arial"/>
          <w:szCs w:val="24"/>
        </w:rPr>
        <w:t xml:space="preserve">Iscrizione nel </w:t>
      </w:r>
      <w:r w:rsidRPr="000C5668">
        <w:rPr>
          <w:rFonts w:ascii="Garamond" w:hAnsi="Garamond" w:cs="Calibri"/>
          <w:szCs w:val="24"/>
        </w:rPr>
        <w:t>registro tenuto dalla Camera di commercio industria, artigianato e agricoltura oppure nel registro delle commissioni provinciali per l’artigianato per attività coerenti con quelle oggetto della presente procedura di gara</w:t>
      </w:r>
      <w:r w:rsidR="00F20F8B" w:rsidRPr="000C5668">
        <w:rPr>
          <w:rFonts w:ascii="Garamond" w:eastAsia="Tahoma" w:hAnsi="Garamond" w:cs="Tahoma"/>
          <w:szCs w:val="24"/>
        </w:rPr>
        <w:t xml:space="preserve">: </w:t>
      </w:r>
    </w:p>
    <w:p w14:paraId="40C02F65" w14:textId="77777777" w:rsidR="00F20F8B" w:rsidRPr="000C5668" w:rsidRDefault="00F20F8B" w:rsidP="00F20F8B">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27E7165A" w14:textId="77777777" w:rsidR="004D5B15" w:rsidRPr="000C5668" w:rsidRDefault="004D5B15" w:rsidP="004D5B15">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t>In caso di risposta affermativa indicare gli estremi di iscrizione:      ________________________________________</w:t>
      </w:r>
    </w:p>
    <w:p w14:paraId="67513A4F" w14:textId="77777777" w:rsidR="003F3B60" w:rsidRDefault="003F3B60" w:rsidP="004A5790">
      <w:pPr>
        <w:pStyle w:val="Standard"/>
        <w:widowControl w:val="0"/>
        <w:tabs>
          <w:tab w:val="left" w:pos="-15780"/>
          <w:tab w:val="left" w:pos="-14788"/>
        </w:tabs>
        <w:spacing w:line="360" w:lineRule="auto"/>
        <w:jc w:val="both"/>
        <w:rPr>
          <w:rFonts w:ascii="Garamond" w:hAnsi="Garamond"/>
          <w:szCs w:val="24"/>
        </w:rPr>
      </w:pPr>
    </w:p>
    <w:p w14:paraId="3236CAB5" w14:textId="77777777" w:rsidR="003F3B60" w:rsidRPr="000C5668" w:rsidRDefault="003F3B60" w:rsidP="00F20F8B">
      <w:pPr>
        <w:pStyle w:val="Standard"/>
        <w:widowControl w:val="0"/>
        <w:tabs>
          <w:tab w:val="left" w:pos="-15780"/>
          <w:tab w:val="left" w:pos="-14788"/>
        </w:tabs>
        <w:spacing w:line="360" w:lineRule="auto"/>
        <w:ind w:left="1134"/>
        <w:jc w:val="both"/>
        <w:rPr>
          <w:rFonts w:ascii="Garamond" w:hAnsi="Garamond"/>
          <w:szCs w:val="24"/>
        </w:rPr>
      </w:pPr>
    </w:p>
    <w:p w14:paraId="7B0B4BB4" w14:textId="77777777" w:rsidR="00F20F8B" w:rsidRDefault="00DF1BA2" w:rsidP="00DF1BA2">
      <w:pPr>
        <w:pStyle w:val="Standard"/>
        <w:widowControl w:val="0"/>
        <w:numPr>
          <w:ilvl w:val="0"/>
          <w:numId w:val="29"/>
        </w:numPr>
        <w:tabs>
          <w:tab w:val="left" w:pos="-15780"/>
          <w:tab w:val="left" w:pos="-14788"/>
        </w:tabs>
        <w:spacing w:line="360" w:lineRule="auto"/>
        <w:jc w:val="both"/>
        <w:rPr>
          <w:rFonts w:ascii="Garamond" w:hAnsi="Garamond"/>
          <w:szCs w:val="24"/>
        </w:rPr>
      </w:pPr>
      <w:r w:rsidRPr="00DF1BA2">
        <w:rPr>
          <w:rFonts w:ascii="Garamond" w:hAnsi="Garamond"/>
          <w:szCs w:val="24"/>
        </w:rPr>
        <w:t>(in caso di cooperative)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14:paraId="7B64434E" w14:textId="77777777" w:rsidR="00DF1BA2" w:rsidRPr="000C5668" w:rsidRDefault="00DF1BA2" w:rsidP="00DF1BA2">
      <w:pPr>
        <w:pStyle w:val="Standard"/>
        <w:widowControl w:val="0"/>
        <w:tabs>
          <w:tab w:val="left" w:pos="-14476"/>
          <w:tab w:val="left" w:pos="-13484"/>
        </w:tabs>
        <w:spacing w:line="276" w:lineRule="auto"/>
        <w:ind w:left="1920"/>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5076FE8C" w14:textId="77777777" w:rsidR="00DF1BA2" w:rsidRPr="00DF1BA2" w:rsidRDefault="00DF1BA2" w:rsidP="00DF1BA2">
      <w:pPr>
        <w:pStyle w:val="Standard"/>
        <w:widowControl w:val="0"/>
        <w:numPr>
          <w:ilvl w:val="0"/>
          <w:numId w:val="29"/>
        </w:numPr>
        <w:tabs>
          <w:tab w:val="left" w:pos="-14476"/>
          <w:tab w:val="left" w:pos="-13484"/>
        </w:tabs>
        <w:spacing w:line="276" w:lineRule="auto"/>
        <w:jc w:val="both"/>
        <w:rPr>
          <w:rFonts w:ascii="Garamond" w:hAnsi="Garamond"/>
          <w:szCs w:val="24"/>
        </w:rPr>
      </w:pPr>
      <w:r w:rsidRPr="000C5668">
        <w:rPr>
          <w:rFonts w:ascii="Garamond" w:eastAsia="Tahoma" w:hAnsi="Garamond" w:cs="Tahoma"/>
          <w:szCs w:val="24"/>
        </w:rPr>
        <w:tab/>
        <w:t>In caso di risposta affermativa indicare gli estremi di iscrizione:      ________________________________________</w:t>
      </w:r>
    </w:p>
    <w:p w14:paraId="00101A67" w14:textId="77777777" w:rsidR="007F0048" w:rsidRPr="000C5668" w:rsidRDefault="007F0048" w:rsidP="00DF1BA2">
      <w:pPr>
        <w:pStyle w:val="Standard"/>
        <w:widowControl w:val="0"/>
        <w:tabs>
          <w:tab w:val="left" w:pos="-14760"/>
          <w:tab w:val="left" w:pos="-13768"/>
        </w:tabs>
        <w:spacing w:line="276" w:lineRule="auto"/>
        <w:jc w:val="both"/>
        <w:rPr>
          <w:rFonts w:ascii="Garamond" w:hAnsi="Garamond"/>
          <w:szCs w:val="24"/>
        </w:rPr>
      </w:pPr>
    </w:p>
    <w:p w14:paraId="04D19738" w14:textId="77777777" w:rsidR="007F0048" w:rsidRPr="000C5668" w:rsidRDefault="007F0048" w:rsidP="00F20F8B">
      <w:pPr>
        <w:pStyle w:val="Standard"/>
        <w:widowControl w:val="0"/>
        <w:tabs>
          <w:tab w:val="left" w:pos="-14760"/>
          <w:tab w:val="left" w:pos="-13768"/>
        </w:tabs>
        <w:spacing w:line="276" w:lineRule="auto"/>
        <w:ind w:left="1020"/>
        <w:jc w:val="both"/>
        <w:rPr>
          <w:rFonts w:ascii="Garamond" w:hAnsi="Garamond"/>
          <w:szCs w:val="24"/>
        </w:rPr>
      </w:pPr>
    </w:p>
    <w:p w14:paraId="77A302DA" w14:textId="395D42AD" w:rsidR="00F20F8B" w:rsidRPr="000C5668" w:rsidRDefault="00DF1BA2" w:rsidP="00F20F8B">
      <w:pPr>
        <w:pStyle w:val="Standard"/>
        <w:widowControl w:val="0"/>
        <w:tabs>
          <w:tab w:val="left" w:pos="-31226"/>
          <w:tab w:val="left" w:pos="1140"/>
        </w:tabs>
        <w:ind w:left="454"/>
        <w:jc w:val="both"/>
        <w:rPr>
          <w:rFonts w:ascii="Garamond" w:hAnsi="Garamond"/>
          <w:szCs w:val="24"/>
        </w:rPr>
      </w:pPr>
      <w:r>
        <w:rPr>
          <w:rFonts w:ascii="Garamond" w:eastAsia="Tahoma" w:hAnsi="Garamond" w:cs="Tahoma"/>
          <w:b/>
          <w:szCs w:val="24"/>
        </w:rPr>
        <w:t>B</w:t>
      </w:r>
      <w:r w:rsidR="00F20F8B" w:rsidRPr="000C5668">
        <w:rPr>
          <w:rFonts w:ascii="Garamond" w:eastAsia="Tahoma" w:hAnsi="Garamond" w:cs="Tahoma"/>
          <w:b/>
          <w:szCs w:val="24"/>
        </w:rPr>
        <w:t xml:space="preserve"> </w:t>
      </w:r>
      <w:r w:rsidR="00F20F8B" w:rsidRPr="000C5668">
        <w:rPr>
          <w:rFonts w:ascii="Garamond" w:eastAsia="Tahoma" w:hAnsi="Garamond" w:cs="Tahoma"/>
          <w:b/>
          <w:szCs w:val="24"/>
        </w:rPr>
        <w:tab/>
        <w:t>Capacità Tecnica e Organizzativa</w:t>
      </w:r>
      <w:r w:rsidR="002C05A3">
        <w:rPr>
          <w:rFonts w:ascii="Garamond" w:eastAsia="Tahoma" w:hAnsi="Garamond" w:cs="Tahoma"/>
          <w:b/>
          <w:szCs w:val="24"/>
        </w:rPr>
        <w:t xml:space="preserve"> ed economico</w:t>
      </w:r>
      <w:r w:rsidR="005C7DC1">
        <w:rPr>
          <w:rFonts w:ascii="Garamond" w:eastAsia="Tahoma" w:hAnsi="Garamond" w:cs="Tahoma"/>
          <w:b/>
          <w:szCs w:val="24"/>
        </w:rPr>
        <w:t>-</w:t>
      </w:r>
      <w:r w:rsidR="002C05A3">
        <w:rPr>
          <w:rFonts w:ascii="Garamond" w:eastAsia="Tahoma" w:hAnsi="Garamond" w:cs="Tahoma"/>
          <w:b/>
          <w:szCs w:val="24"/>
        </w:rPr>
        <w:t>finanaziaria</w:t>
      </w:r>
    </w:p>
    <w:p w14:paraId="43B165F1" w14:textId="57736159" w:rsidR="00F20F8B" w:rsidRDefault="00F20F8B" w:rsidP="00F20F8B">
      <w:pPr>
        <w:pStyle w:val="Standard"/>
        <w:widowControl w:val="0"/>
        <w:tabs>
          <w:tab w:val="left" w:pos="-14930"/>
          <w:tab w:val="left" w:pos="-13938"/>
        </w:tabs>
        <w:ind w:left="850"/>
        <w:jc w:val="both"/>
        <w:rPr>
          <w:rFonts w:ascii="Garamond" w:hAnsi="Garamond"/>
          <w:szCs w:val="24"/>
        </w:rPr>
      </w:pPr>
    </w:p>
    <w:p w14:paraId="77BCD16F" w14:textId="77777777" w:rsidR="002C05A3" w:rsidRPr="002C05A3" w:rsidRDefault="002C05A3" w:rsidP="002C05A3">
      <w:pPr>
        <w:pStyle w:val="Standard"/>
        <w:tabs>
          <w:tab w:val="left" w:pos="-14930"/>
          <w:tab w:val="left" w:pos="-13938"/>
        </w:tabs>
        <w:ind w:left="850"/>
        <w:rPr>
          <w:rFonts w:ascii="Garamond" w:hAnsi="Garamond"/>
          <w:b/>
          <w:szCs w:val="24"/>
        </w:rPr>
      </w:pPr>
      <w:r w:rsidRPr="002C05A3">
        <w:rPr>
          <w:rFonts w:ascii="Garamond" w:hAnsi="Garamond"/>
          <w:b/>
          <w:bCs/>
          <w:szCs w:val="24"/>
        </w:rPr>
        <w:t xml:space="preserve">Requisiti di capacità tecnica e professionale </w:t>
      </w:r>
    </w:p>
    <w:p w14:paraId="21BB8C62" w14:textId="5483A903" w:rsidR="002C05A3" w:rsidRDefault="002C05A3" w:rsidP="0037457E">
      <w:pPr>
        <w:pStyle w:val="Standard"/>
        <w:tabs>
          <w:tab w:val="left" w:pos="-14930"/>
          <w:tab w:val="left" w:pos="-13938"/>
        </w:tabs>
        <w:ind w:left="708"/>
        <w:rPr>
          <w:rFonts w:ascii="Garamond" w:hAnsi="Garamond"/>
          <w:szCs w:val="24"/>
        </w:rPr>
      </w:pPr>
      <w:r w:rsidRPr="002C05A3">
        <w:rPr>
          <w:rFonts w:ascii="Garamond" w:hAnsi="Garamond"/>
          <w:szCs w:val="24"/>
        </w:rPr>
        <w:t>regolare esecuzione, negli anni scolastici 2018/2019 – 2019/2020 – 2020/2021 di servizi analoghi nel settore oggetto della gara espletati a favore di Enti pubblici (indicare date ed Ente pubblico a favore del quale è stato espletato il servizio);</w:t>
      </w:r>
    </w:p>
    <w:p w14:paraId="7DFF751C" w14:textId="77777777" w:rsidR="002C05A3" w:rsidRPr="002C05A3" w:rsidRDefault="002C05A3" w:rsidP="002C05A3">
      <w:pPr>
        <w:pStyle w:val="Standard"/>
        <w:tabs>
          <w:tab w:val="left" w:pos="-14930"/>
          <w:tab w:val="left" w:pos="-13938"/>
        </w:tabs>
        <w:ind w:left="1210"/>
        <w:rPr>
          <w:rFonts w:ascii="Garamond" w:hAnsi="Garamond"/>
          <w:szCs w:val="24"/>
        </w:rPr>
      </w:pPr>
    </w:p>
    <w:p w14:paraId="628ACAE7" w14:textId="04CB48DA" w:rsidR="009D0A18" w:rsidRDefault="009D0A18" w:rsidP="009D0A18">
      <w:pPr>
        <w:pStyle w:val="Standard"/>
        <w:tabs>
          <w:tab w:val="left" w:pos="-14930"/>
          <w:tab w:val="left" w:pos="-13938"/>
        </w:tabs>
        <w:ind w:left="850"/>
        <w:rPr>
          <w:rFonts w:ascii="Garamond" w:hAnsi="Garamond"/>
          <w:szCs w:val="24"/>
        </w:rPr>
      </w:pPr>
      <w:r w:rsidRPr="009D0A18">
        <w:rPr>
          <w:rFonts w:ascii="Garamond" w:hAnsi="Garamond"/>
          <w:szCs w:val="24"/>
        </w:rPr>
        <w:t xml:space="preserve">       </w:t>
      </w:r>
      <w:r w:rsidRPr="009D0A18">
        <w:rPr>
          <w:rFonts w:ascii="Garamond" w:hAnsi="Garamond"/>
          <w:szCs w:val="24"/>
        </w:rPr>
        <w:sym w:font="Symbol" w:char="F09E"/>
      </w:r>
      <w:r w:rsidRPr="009D0A18">
        <w:rPr>
          <w:rFonts w:ascii="Garamond" w:hAnsi="Garamond"/>
          <w:szCs w:val="24"/>
        </w:rPr>
        <w:t xml:space="preserve">   SI             </w:t>
      </w:r>
      <w:r w:rsidRPr="009D0A18">
        <w:rPr>
          <w:rFonts w:ascii="Garamond" w:hAnsi="Garamond"/>
          <w:szCs w:val="24"/>
        </w:rPr>
        <w:sym w:font="Symbol" w:char="F09E"/>
      </w:r>
      <w:r w:rsidRPr="009D0A18">
        <w:rPr>
          <w:rFonts w:ascii="Garamond" w:hAnsi="Garamond"/>
          <w:szCs w:val="24"/>
        </w:rPr>
        <w:t xml:space="preserve">   NO       </w:t>
      </w:r>
    </w:p>
    <w:p w14:paraId="05B67E22" w14:textId="451194E6" w:rsidR="0037457E" w:rsidRDefault="0037457E" w:rsidP="009D0A18">
      <w:pPr>
        <w:pStyle w:val="Standard"/>
        <w:tabs>
          <w:tab w:val="left" w:pos="-14930"/>
          <w:tab w:val="left" w:pos="-13938"/>
        </w:tabs>
        <w:ind w:left="850"/>
        <w:rPr>
          <w:rFonts w:ascii="Garamond" w:hAnsi="Garamond"/>
          <w:szCs w:val="24"/>
        </w:rPr>
      </w:pPr>
    </w:p>
    <w:p w14:paraId="4E8A1E62" w14:textId="5473F9FF" w:rsidR="0037457E" w:rsidRDefault="0037457E" w:rsidP="009D0A18">
      <w:pPr>
        <w:pStyle w:val="Standard"/>
        <w:tabs>
          <w:tab w:val="left" w:pos="-14930"/>
          <w:tab w:val="left" w:pos="-13938"/>
        </w:tabs>
        <w:ind w:left="850"/>
        <w:rPr>
          <w:rFonts w:ascii="Garamond" w:hAnsi="Garamond"/>
          <w:szCs w:val="24"/>
        </w:rPr>
      </w:pPr>
      <w:r>
        <w:rPr>
          <w:rFonts w:ascii="Garamond" w:hAnsi="Garamond"/>
          <w:szCs w:val="24"/>
        </w:rPr>
        <w:t>1)________________________________________________________________________</w:t>
      </w:r>
    </w:p>
    <w:p w14:paraId="004A99A3" w14:textId="77777777" w:rsidR="0037457E" w:rsidRDefault="0037457E" w:rsidP="009D0A18">
      <w:pPr>
        <w:pStyle w:val="Standard"/>
        <w:tabs>
          <w:tab w:val="left" w:pos="-14930"/>
          <w:tab w:val="left" w:pos="-13938"/>
        </w:tabs>
        <w:ind w:left="850"/>
        <w:rPr>
          <w:rFonts w:ascii="Garamond" w:hAnsi="Garamond"/>
          <w:szCs w:val="24"/>
        </w:rPr>
      </w:pPr>
    </w:p>
    <w:p w14:paraId="6F9E22DB" w14:textId="1D8A0F27" w:rsidR="0037457E" w:rsidRDefault="0037457E" w:rsidP="009D0A18">
      <w:pPr>
        <w:pStyle w:val="Standard"/>
        <w:tabs>
          <w:tab w:val="left" w:pos="-14930"/>
          <w:tab w:val="left" w:pos="-13938"/>
        </w:tabs>
        <w:ind w:left="850"/>
        <w:rPr>
          <w:rFonts w:ascii="Garamond" w:hAnsi="Garamond"/>
          <w:szCs w:val="24"/>
        </w:rPr>
      </w:pPr>
      <w:r>
        <w:rPr>
          <w:rFonts w:ascii="Garamond" w:hAnsi="Garamond"/>
          <w:szCs w:val="24"/>
        </w:rPr>
        <w:t>__________________________________________________________________________</w:t>
      </w:r>
    </w:p>
    <w:p w14:paraId="6CE5B040" w14:textId="77777777" w:rsidR="0037457E" w:rsidRDefault="0037457E" w:rsidP="009D0A18">
      <w:pPr>
        <w:pStyle w:val="Standard"/>
        <w:tabs>
          <w:tab w:val="left" w:pos="-14930"/>
          <w:tab w:val="left" w:pos="-13938"/>
        </w:tabs>
        <w:ind w:left="850"/>
        <w:rPr>
          <w:rFonts w:ascii="Garamond" w:hAnsi="Garamond"/>
          <w:szCs w:val="24"/>
        </w:rPr>
      </w:pPr>
    </w:p>
    <w:p w14:paraId="2E4992CE" w14:textId="77777777" w:rsidR="0037457E" w:rsidRDefault="0037457E" w:rsidP="009D0A18">
      <w:pPr>
        <w:pStyle w:val="Standard"/>
        <w:tabs>
          <w:tab w:val="left" w:pos="-14930"/>
          <w:tab w:val="left" w:pos="-13938"/>
        </w:tabs>
        <w:ind w:left="850"/>
        <w:rPr>
          <w:rFonts w:ascii="Garamond" w:hAnsi="Garamond"/>
          <w:szCs w:val="24"/>
        </w:rPr>
      </w:pPr>
    </w:p>
    <w:p w14:paraId="2DEB89BA" w14:textId="5791B7A9" w:rsidR="0037457E" w:rsidRDefault="0037457E" w:rsidP="009D0A18">
      <w:pPr>
        <w:pStyle w:val="Standard"/>
        <w:tabs>
          <w:tab w:val="left" w:pos="-14930"/>
          <w:tab w:val="left" w:pos="-13938"/>
        </w:tabs>
        <w:ind w:left="850"/>
        <w:rPr>
          <w:rFonts w:ascii="Garamond" w:hAnsi="Garamond"/>
          <w:szCs w:val="24"/>
        </w:rPr>
      </w:pPr>
      <w:r>
        <w:rPr>
          <w:rFonts w:ascii="Garamond" w:hAnsi="Garamond"/>
          <w:szCs w:val="24"/>
        </w:rPr>
        <w:t>2)________________________________________________________________________</w:t>
      </w:r>
    </w:p>
    <w:p w14:paraId="34A9ACE6" w14:textId="6C5AB44A" w:rsidR="0037457E" w:rsidRDefault="0037457E" w:rsidP="009D0A18">
      <w:pPr>
        <w:pStyle w:val="Standard"/>
        <w:tabs>
          <w:tab w:val="left" w:pos="-14930"/>
          <w:tab w:val="left" w:pos="-13938"/>
        </w:tabs>
        <w:ind w:left="850"/>
        <w:rPr>
          <w:rFonts w:ascii="Garamond" w:hAnsi="Garamond"/>
          <w:szCs w:val="24"/>
        </w:rPr>
      </w:pPr>
    </w:p>
    <w:p w14:paraId="6EC378AF" w14:textId="390CC68A" w:rsidR="0037457E" w:rsidRPr="009D0A18" w:rsidRDefault="0037457E" w:rsidP="009D0A18">
      <w:pPr>
        <w:pStyle w:val="Standard"/>
        <w:tabs>
          <w:tab w:val="left" w:pos="-14930"/>
          <w:tab w:val="left" w:pos="-13938"/>
        </w:tabs>
        <w:ind w:left="850"/>
        <w:rPr>
          <w:rFonts w:ascii="Garamond" w:hAnsi="Garamond"/>
          <w:szCs w:val="24"/>
        </w:rPr>
      </w:pPr>
      <w:r>
        <w:rPr>
          <w:rFonts w:ascii="Garamond" w:hAnsi="Garamond"/>
          <w:szCs w:val="24"/>
        </w:rPr>
        <w:t>__________________________________________________________________________</w:t>
      </w:r>
    </w:p>
    <w:p w14:paraId="3D9C1778" w14:textId="0C3FAB89" w:rsidR="002C05A3" w:rsidRDefault="002C05A3" w:rsidP="002C05A3">
      <w:pPr>
        <w:pStyle w:val="Standard"/>
        <w:widowControl w:val="0"/>
        <w:tabs>
          <w:tab w:val="left" w:pos="-14930"/>
          <w:tab w:val="left" w:pos="-13938"/>
        </w:tabs>
        <w:ind w:left="850"/>
        <w:rPr>
          <w:rFonts w:ascii="Garamond" w:hAnsi="Garamond"/>
          <w:b/>
          <w:bCs/>
          <w:szCs w:val="24"/>
        </w:rPr>
      </w:pPr>
    </w:p>
    <w:p w14:paraId="01A451C8" w14:textId="1A607147" w:rsidR="0037457E" w:rsidRPr="0037457E" w:rsidRDefault="0037457E" w:rsidP="002C05A3">
      <w:pPr>
        <w:pStyle w:val="Standard"/>
        <w:widowControl w:val="0"/>
        <w:tabs>
          <w:tab w:val="left" w:pos="-14930"/>
          <w:tab w:val="left" w:pos="-13938"/>
        </w:tabs>
        <w:ind w:left="850"/>
        <w:rPr>
          <w:rFonts w:ascii="Garamond" w:hAnsi="Garamond"/>
          <w:szCs w:val="24"/>
        </w:rPr>
      </w:pPr>
      <w:r w:rsidRPr="0037457E">
        <w:rPr>
          <w:rFonts w:ascii="Garamond" w:hAnsi="Garamond"/>
          <w:szCs w:val="24"/>
        </w:rPr>
        <w:t>3</w:t>
      </w:r>
      <w:r>
        <w:rPr>
          <w:rFonts w:ascii="Garamond" w:hAnsi="Garamond"/>
          <w:szCs w:val="24"/>
        </w:rPr>
        <w:t>)</w:t>
      </w:r>
      <w:r w:rsidRPr="0037457E">
        <w:rPr>
          <w:rFonts w:ascii="Garamond" w:hAnsi="Garamond"/>
          <w:szCs w:val="24"/>
        </w:rPr>
        <w:t>_________________________________________________________________________</w:t>
      </w:r>
    </w:p>
    <w:p w14:paraId="78645D9D" w14:textId="3D685A21" w:rsidR="0037457E" w:rsidRPr="0037457E" w:rsidRDefault="0037457E" w:rsidP="002C05A3">
      <w:pPr>
        <w:pStyle w:val="Standard"/>
        <w:widowControl w:val="0"/>
        <w:tabs>
          <w:tab w:val="left" w:pos="-14930"/>
          <w:tab w:val="left" w:pos="-13938"/>
        </w:tabs>
        <w:ind w:left="850"/>
        <w:rPr>
          <w:rFonts w:ascii="Garamond" w:hAnsi="Garamond"/>
          <w:szCs w:val="24"/>
        </w:rPr>
      </w:pPr>
    </w:p>
    <w:p w14:paraId="675674D5" w14:textId="661A3CC7" w:rsidR="0037457E" w:rsidRDefault="0037457E" w:rsidP="002C05A3">
      <w:pPr>
        <w:pStyle w:val="Standard"/>
        <w:widowControl w:val="0"/>
        <w:tabs>
          <w:tab w:val="left" w:pos="-14930"/>
          <w:tab w:val="left" w:pos="-13938"/>
        </w:tabs>
        <w:ind w:left="850"/>
        <w:rPr>
          <w:rFonts w:ascii="Garamond" w:hAnsi="Garamond"/>
          <w:b/>
          <w:bCs/>
          <w:szCs w:val="24"/>
        </w:rPr>
      </w:pPr>
      <w:r w:rsidRPr="0037457E">
        <w:rPr>
          <w:rFonts w:ascii="Garamond" w:hAnsi="Garamond"/>
          <w:szCs w:val="24"/>
        </w:rPr>
        <w:t>___________________________________________________________________________</w:t>
      </w:r>
    </w:p>
    <w:p w14:paraId="179A82C6" w14:textId="6A66A10E" w:rsidR="0037457E" w:rsidRDefault="0037457E" w:rsidP="002C05A3">
      <w:pPr>
        <w:pStyle w:val="Standard"/>
        <w:widowControl w:val="0"/>
        <w:tabs>
          <w:tab w:val="left" w:pos="-14930"/>
          <w:tab w:val="left" w:pos="-13938"/>
        </w:tabs>
        <w:ind w:left="850"/>
        <w:rPr>
          <w:rFonts w:ascii="Garamond" w:hAnsi="Garamond"/>
          <w:b/>
          <w:bCs/>
          <w:szCs w:val="24"/>
        </w:rPr>
      </w:pPr>
    </w:p>
    <w:p w14:paraId="7E3D86D9" w14:textId="196B4133" w:rsidR="0037457E" w:rsidRDefault="0037457E" w:rsidP="002C05A3">
      <w:pPr>
        <w:pStyle w:val="Standard"/>
        <w:widowControl w:val="0"/>
        <w:tabs>
          <w:tab w:val="left" w:pos="-14930"/>
          <w:tab w:val="left" w:pos="-13938"/>
        </w:tabs>
        <w:ind w:left="850"/>
        <w:rPr>
          <w:rFonts w:ascii="Garamond" w:hAnsi="Garamond"/>
          <w:b/>
          <w:bCs/>
          <w:szCs w:val="24"/>
        </w:rPr>
      </w:pPr>
    </w:p>
    <w:p w14:paraId="42B0F980" w14:textId="77777777" w:rsidR="0037457E" w:rsidRDefault="0037457E" w:rsidP="002C05A3">
      <w:pPr>
        <w:pStyle w:val="Standard"/>
        <w:widowControl w:val="0"/>
        <w:tabs>
          <w:tab w:val="left" w:pos="-14930"/>
          <w:tab w:val="left" w:pos="-13938"/>
        </w:tabs>
        <w:ind w:left="850"/>
        <w:rPr>
          <w:rFonts w:ascii="Garamond" w:hAnsi="Garamond"/>
          <w:b/>
          <w:bCs/>
          <w:szCs w:val="24"/>
        </w:rPr>
      </w:pPr>
    </w:p>
    <w:p w14:paraId="090FD5F8" w14:textId="5EF023D9" w:rsidR="002C05A3" w:rsidRPr="002C05A3" w:rsidRDefault="002C05A3" w:rsidP="002C05A3">
      <w:pPr>
        <w:pStyle w:val="Standard"/>
        <w:widowControl w:val="0"/>
        <w:tabs>
          <w:tab w:val="left" w:pos="-14930"/>
          <w:tab w:val="left" w:pos="-13938"/>
        </w:tabs>
        <w:ind w:left="850"/>
        <w:rPr>
          <w:rFonts w:ascii="Garamond" w:hAnsi="Garamond"/>
          <w:b/>
          <w:szCs w:val="24"/>
        </w:rPr>
      </w:pPr>
      <w:r w:rsidRPr="002C05A3">
        <w:rPr>
          <w:rFonts w:ascii="Garamond" w:hAnsi="Garamond"/>
          <w:b/>
          <w:bCs/>
          <w:szCs w:val="24"/>
        </w:rPr>
        <w:t xml:space="preserve">Requisiti di capacità economica e finanziaria </w:t>
      </w:r>
    </w:p>
    <w:p w14:paraId="3F903A13" w14:textId="5C34112C" w:rsidR="002C05A3" w:rsidRDefault="002C05A3" w:rsidP="002C05A3">
      <w:pPr>
        <w:pStyle w:val="Standard"/>
        <w:widowControl w:val="0"/>
        <w:numPr>
          <w:ilvl w:val="0"/>
          <w:numId w:val="40"/>
        </w:numPr>
        <w:tabs>
          <w:tab w:val="left" w:pos="-14930"/>
          <w:tab w:val="left" w:pos="-13938"/>
        </w:tabs>
        <w:rPr>
          <w:rFonts w:ascii="Garamond" w:hAnsi="Garamond"/>
          <w:szCs w:val="24"/>
        </w:rPr>
      </w:pPr>
      <w:r w:rsidRPr="002C05A3">
        <w:rPr>
          <w:rFonts w:ascii="Garamond" w:hAnsi="Garamond"/>
          <w:szCs w:val="24"/>
        </w:rPr>
        <w:t xml:space="preserve">idoneità a far fronte agli impegni economici e finanziari derivanti dall’aggiudicazione del contratto di cui trattasi mediante idonee dichiarazioni di almeno </w:t>
      </w:r>
      <w:r w:rsidR="002C509E">
        <w:rPr>
          <w:rFonts w:ascii="Garamond" w:hAnsi="Garamond"/>
          <w:szCs w:val="24"/>
        </w:rPr>
        <w:t xml:space="preserve">UN </w:t>
      </w:r>
      <w:r w:rsidRPr="002C05A3">
        <w:rPr>
          <w:rFonts w:ascii="Garamond" w:hAnsi="Garamond"/>
          <w:szCs w:val="24"/>
        </w:rPr>
        <w:t>istitut</w:t>
      </w:r>
      <w:r w:rsidR="002C509E">
        <w:rPr>
          <w:rFonts w:ascii="Garamond" w:hAnsi="Garamond"/>
          <w:szCs w:val="24"/>
        </w:rPr>
        <w:t>o</w:t>
      </w:r>
      <w:r w:rsidRPr="002C05A3">
        <w:rPr>
          <w:rFonts w:ascii="Garamond" w:hAnsi="Garamond"/>
          <w:szCs w:val="24"/>
        </w:rPr>
        <w:t xml:space="preserve"> bancari</w:t>
      </w:r>
      <w:r w:rsidR="002C509E">
        <w:rPr>
          <w:rFonts w:ascii="Garamond" w:hAnsi="Garamond"/>
          <w:szCs w:val="24"/>
        </w:rPr>
        <w:t xml:space="preserve">o </w:t>
      </w:r>
      <w:r w:rsidRPr="002C05A3">
        <w:rPr>
          <w:rFonts w:ascii="Garamond" w:hAnsi="Garamond"/>
          <w:szCs w:val="24"/>
        </w:rPr>
        <w:t>o intermediari</w:t>
      </w:r>
      <w:r w:rsidR="002C509E">
        <w:rPr>
          <w:rFonts w:ascii="Garamond" w:hAnsi="Garamond"/>
          <w:szCs w:val="24"/>
        </w:rPr>
        <w:t>o</w:t>
      </w:r>
      <w:r w:rsidRPr="002C05A3">
        <w:rPr>
          <w:rFonts w:ascii="Garamond" w:hAnsi="Garamond"/>
          <w:szCs w:val="24"/>
        </w:rPr>
        <w:t xml:space="preserve"> autorizzat</w:t>
      </w:r>
      <w:r w:rsidR="002C509E">
        <w:rPr>
          <w:rFonts w:ascii="Garamond" w:hAnsi="Garamond"/>
          <w:szCs w:val="24"/>
        </w:rPr>
        <w:t>o</w:t>
      </w:r>
      <w:r w:rsidRPr="002C05A3">
        <w:rPr>
          <w:rFonts w:ascii="Garamond" w:hAnsi="Garamond"/>
          <w:szCs w:val="24"/>
        </w:rPr>
        <w:t xml:space="preserve"> ai sensi del D.Lgs 385/1993 attestanti che il concorrente è impresa solida ed ha sempre fatto fronte ai propri impegni con regolarità e puntualità ed è dunque idoneo a far fronte agli impegni economici e finanziari derivanti dall’aggiudicazione del contratto di cui trattasi;</w:t>
      </w:r>
    </w:p>
    <w:p w14:paraId="5490C400" w14:textId="25F5BA13" w:rsidR="002C05A3" w:rsidRPr="009D0A18" w:rsidRDefault="002C05A3" w:rsidP="002C05A3">
      <w:pPr>
        <w:pStyle w:val="Standard"/>
        <w:tabs>
          <w:tab w:val="left" w:pos="-14930"/>
          <w:tab w:val="left" w:pos="-13938"/>
        </w:tabs>
        <w:ind w:left="1210"/>
        <w:rPr>
          <w:rFonts w:ascii="Garamond" w:hAnsi="Garamond"/>
          <w:szCs w:val="24"/>
        </w:rPr>
      </w:pPr>
      <w:r w:rsidRPr="009D0A18">
        <w:rPr>
          <w:rFonts w:ascii="Garamond" w:hAnsi="Garamond"/>
          <w:szCs w:val="24"/>
        </w:rPr>
        <w:t xml:space="preserve"> </w:t>
      </w:r>
      <w:r w:rsidRPr="009D0A18">
        <w:rPr>
          <w:rFonts w:ascii="Garamond" w:hAnsi="Garamond"/>
          <w:szCs w:val="24"/>
        </w:rPr>
        <w:sym w:font="Symbol" w:char="F09E"/>
      </w:r>
      <w:r w:rsidRPr="009D0A18">
        <w:rPr>
          <w:rFonts w:ascii="Garamond" w:hAnsi="Garamond"/>
          <w:szCs w:val="24"/>
        </w:rPr>
        <w:t xml:space="preserve">   SI             </w:t>
      </w:r>
      <w:r w:rsidRPr="009D0A18">
        <w:rPr>
          <w:rFonts w:ascii="Garamond" w:hAnsi="Garamond"/>
          <w:szCs w:val="24"/>
        </w:rPr>
        <w:sym w:font="Symbol" w:char="F09E"/>
      </w:r>
      <w:r w:rsidRPr="009D0A18">
        <w:rPr>
          <w:rFonts w:ascii="Garamond" w:hAnsi="Garamond"/>
          <w:szCs w:val="24"/>
        </w:rPr>
        <w:t xml:space="preserve">   NO       </w:t>
      </w:r>
      <w:r>
        <w:rPr>
          <w:rFonts w:ascii="Garamond" w:hAnsi="Garamond"/>
          <w:szCs w:val="24"/>
        </w:rPr>
        <w:t>ALLEGARE</w:t>
      </w:r>
    </w:p>
    <w:p w14:paraId="14BCBB3D" w14:textId="7B08722E" w:rsidR="002C05A3" w:rsidRDefault="002C05A3" w:rsidP="002C05A3">
      <w:pPr>
        <w:pStyle w:val="Standard"/>
        <w:widowControl w:val="0"/>
        <w:tabs>
          <w:tab w:val="left" w:pos="-14930"/>
          <w:tab w:val="left" w:pos="-13938"/>
        </w:tabs>
        <w:ind w:left="1210"/>
        <w:rPr>
          <w:rFonts w:ascii="Garamond" w:hAnsi="Garamond"/>
          <w:szCs w:val="24"/>
        </w:rPr>
      </w:pPr>
    </w:p>
    <w:p w14:paraId="7AB13C27" w14:textId="77777777" w:rsidR="008E0EAD" w:rsidRPr="002C05A3" w:rsidRDefault="008E0EAD" w:rsidP="008E0EAD">
      <w:pPr>
        <w:pStyle w:val="Standard"/>
        <w:widowControl w:val="0"/>
        <w:tabs>
          <w:tab w:val="left" w:pos="-14930"/>
          <w:tab w:val="left" w:pos="-13938"/>
        </w:tabs>
        <w:rPr>
          <w:rFonts w:ascii="Garamond" w:hAnsi="Garamond"/>
          <w:b/>
          <w:bCs/>
          <w:szCs w:val="24"/>
        </w:rPr>
      </w:pPr>
    </w:p>
    <w:p w14:paraId="006A6A1A" w14:textId="77777777" w:rsidR="009D0A18" w:rsidRPr="000C5668" w:rsidRDefault="009D0A18" w:rsidP="00F20F8B">
      <w:pPr>
        <w:pStyle w:val="Standard"/>
        <w:widowControl w:val="0"/>
        <w:tabs>
          <w:tab w:val="left" w:pos="-14930"/>
          <w:tab w:val="left" w:pos="-13938"/>
        </w:tabs>
        <w:ind w:left="850"/>
        <w:jc w:val="both"/>
        <w:rPr>
          <w:rFonts w:ascii="Garamond" w:hAnsi="Garamond"/>
          <w:szCs w:val="24"/>
        </w:rPr>
      </w:pPr>
    </w:p>
    <w:p w14:paraId="063B768D"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323FC309" w14:textId="77777777" w:rsidR="00A811CD" w:rsidRPr="000C5668" w:rsidRDefault="00A811CD">
      <w:pPr>
        <w:pStyle w:val="Standard"/>
        <w:widowControl w:val="0"/>
        <w:tabs>
          <w:tab w:val="left" w:pos="-31226"/>
        </w:tabs>
        <w:ind w:left="454"/>
        <w:jc w:val="both"/>
        <w:rPr>
          <w:rFonts w:ascii="Garamond" w:hAnsi="Garamond"/>
          <w:szCs w:val="24"/>
        </w:rPr>
      </w:pPr>
    </w:p>
    <w:p w14:paraId="5329F281"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r w:rsidRPr="000C5668">
        <w:rPr>
          <w:rFonts w:ascii="Garamond" w:eastAsia="Tahoma" w:hAnsi="Garamond" w:cs="Tahoma"/>
          <w:szCs w:val="24"/>
        </w:rPr>
        <w:t>:</w:t>
      </w:r>
    </w:p>
    <w:p w14:paraId="0B492E96" w14:textId="77777777" w:rsidR="00A811CD" w:rsidRPr="000C5668" w:rsidRDefault="00A811CD">
      <w:pPr>
        <w:pStyle w:val="Standard"/>
        <w:tabs>
          <w:tab w:val="left" w:pos="284"/>
          <w:tab w:val="left" w:pos="1276"/>
        </w:tabs>
        <w:jc w:val="both"/>
        <w:rPr>
          <w:rFonts w:ascii="Garamond" w:eastAsia="Tahoma" w:hAnsi="Garamond" w:cs="Tahoma"/>
          <w:szCs w:val="24"/>
        </w:rPr>
      </w:pPr>
    </w:p>
    <w:p w14:paraId="118CDD4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4129E46"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394ED253"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1FE78D66"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18F5CD3B" w14:textId="28AD9521" w:rsidR="000B4084" w:rsidRPr="000C5668" w:rsidRDefault="002F3520" w:rsidP="000B4084">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66A3AE7D" wp14:editId="3069D31E">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137BB0D" w14:textId="77777777" w:rsidR="00A811CD" w:rsidRDefault="00A811CD"/>
                        </w:txbxContent>
                      </wps:txbx>
                      <wps:bodyPr wrap="square" lIns="0" tIns="0" rIns="0" bIns="0" anchor="ctr" anchorCtr="0" compatLnSpc="0"/>
                    </wps:wsp>
                  </a:graphicData>
                </a:graphic>
              </wp:anchor>
            </w:drawing>
          </mc:Choice>
          <mc:Fallback>
            <w:pict>
              <v:shape w14:anchorId="66A3AE7D"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R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137BB0D" w14:textId="77777777" w:rsidR="00A811CD" w:rsidRDefault="00A811CD"/>
                  </w:txbxContent>
                </v:textbox>
              </v:shape>
            </w:pict>
          </mc:Fallback>
        </mc:AlternateContent>
      </w:r>
      <w:r w:rsidR="004A5790">
        <w:rPr>
          <w:rFonts w:ascii="Garamond" w:eastAsia="Tahoma" w:hAnsi="Garamond" w:cs="Tahoma"/>
          <w:szCs w:val="24"/>
        </w:rPr>
        <w:t>1: Il contratto di avvalimento:</w:t>
      </w: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5337DEED"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216FFDB8"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66D4FA57" wp14:editId="1394D0A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C3BEAF" w14:textId="77777777" w:rsidR="00823A73" w:rsidRDefault="00823A73" w:rsidP="00823A73"/>
                        </w:txbxContent>
                      </wps:txbx>
                      <wps:bodyPr wrap="square" lIns="0" tIns="0" rIns="0" bIns="0" anchor="ctr" anchorCtr="0" compatLnSpc="0"/>
                    </wps:wsp>
                  </a:graphicData>
                </a:graphic>
              </wp:anchor>
            </w:drawing>
          </mc:Choice>
          <mc:Fallback>
            <w:pict>
              <v:shape w14:anchorId="66D4FA57"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3o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C3BEAF"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dell’ausiliaria:  </w:t>
      </w: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60654A97" w14:textId="263ED959" w:rsidR="00A811CD" w:rsidRDefault="00A811CD">
      <w:pPr>
        <w:pStyle w:val="Standard"/>
        <w:widowControl w:val="0"/>
        <w:tabs>
          <w:tab w:val="left" w:pos="-14193"/>
          <w:tab w:val="left" w:pos="-13201"/>
        </w:tabs>
        <w:ind w:left="1587"/>
        <w:jc w:val="both"/>
        <w:rPr>
          <w:rFonts w:ascii="Garamond" w:hAnsi="Garamond"/>
          <w:szCs w:val="24"/>
        </w:rPr>
      </w:pPr>
    </w:p>
    <w:p w14:paraId="5424F450" w14:textId="69EF4CEE" w:rsidR="000B4084" w:rsidRDefault="000B4084">
      <w:pPr>
        <w:pStyle w:val="Standard"/>
        <w:widowControl w:val="0"/>
        <w:tabs>
          <w:tab w:val="left" w:pos="-14193"/>
          <w:tab w:val="left" w:pos="-13201"/>
        </w:tabs>
        <w:ind w:left="1587"/>
        <w:jc w:val="both"/>
        <w:rPr>
          <w:rFonts w:ascii="Garamond" w:eastAsia="Tahoma" w:hAnsi="Garamond" w:cs="Tahoma"/>
          <w:szCs w:val="24"/>
        </w:rPr>
      </w:pPr>
      <w:r>
        <w:rPr>
          <w:rFonts w:ascii="Garamond" w:hAnsi="Garamond"/>
          <w:szCs w:val="24"/>
        </w:rPr>
        <w:t xml:space="preserve">3.  DGUE AUSILIARIA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1C673B6D" w14:textId="77777777" w:rsidR="000B4084" w:rsidRPr="000C5668" w:rsidRDefault="000B4084">
      <w:pPr>
        <w:pStyle w:val="Standard"/>
        <w:widowControl w:val="0"/>
        <w:tabs>
          <w:tab w:val="left" w:pos="-14193"/>
          <w:tab w:val="left" w:pos="-13201"/>
        </w:tabs>
        <w:ind w:left="1587"/>
        <w:jc w:val="both"/>
        <w:rPr>
          <w:rFonts w:ascii="Garamond" w:hAnsi="Garamond"/>
          <w:szCs w:val="24"/>
        </w:rPr>
      </w:pPr>
    </w:p>
    <w:p w14:paraId="28EB7F63" w14:textId="4FAA7EC0"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4F151924" wp14:editId="777253B0">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B5BC614" w14:textId="77777777" w:rsidR="00A811CD" w:rsidRDefault="00A811CD"/>
                        </w:txbxContent>
                      </wps:txbx>
                      <wps:bodyPr wrap="square" lIns="0" tIns="0" rIns="0" bIns="0" anchor="ctr" anchorCtr="0" compatLnSpc="0"/>
                    </wps:wsp>
                  </a:graphicData>
                </a:graphic>
              </wp:anchor>
            </w:drawing>
          </mc:Choice>
          <mc:Fallback>
            <w:pict>
              <v:shape w14:anchorId="4F151924"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B5BC614" w14:textId="77777777" w:rsidR="00A811CD" w:rsidRDefault="00A811CD"/>
                  </w:txbxContent>
                </v:textbox>
              </v:shape>
            </w:pict>
          </mc:Fallback>
        </mc:AlternateContent>
      </w:r>
      <w:r w:rsidR="000B4084">
        <w:rPr>
          <w:rFonts w:ascii="Garamond" w:eastAsia="Tahoma" w:hAnsi="Garamond" w:cs="Tahoma"/>
          <w:szCs w:val="24"/>
        </w:rPr>
        <w:t>4</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6D82CE75"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4E374202" w14:textId="16153424" w:rsidR="00A811CD" w:rsidRPr="000C5668" w:rsidRDefault="000B4084">
      <w:pPr>
        <w:pStyle w:val="Standard"/>
        <w:widowControl w:val="0"/>
        <w:tabs>
          <w:tab w:val="left" w:pos="-14193"/>
          <w:tab w:val="left" w:pos="-13201"/>
        </w:tabs>
        <w:ind w:left="1587"/>
        <w:jc w:val="both"/>
        <w:rPr>
          <w:rFonts w:ascii="Garamond" w:eastAsia="Tahoma" w:hAnsi="Garamond" w:cs="Tahoma"/>
          <w:szCs w:val="24"/>
        </w:rPr>
      </w:pPr>
      <w:r>
        <w:rPr>
          <w:rFonts w:ascii="Garamond" w:eastAsia="Tahoma" w:hAnsi="Garamond" w:cs="Tahoma"/>
          <w:szCs w:val="24"/>
        </w:rPr>
        <w:t>5</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lastRenderedPageBreak/>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obbligarsi  a  dare  avvio  all'appalto anche  in  pendenza  della  stipula  del  contratto, convenendo circa il fatto che la mancata esecuzione immediata della prestazione dedotta nella gara determinerebbe un danno al Comune, ai sensi dell'art. 32, comma 8 e 13, del D.Lgs. n. 50/2016. E' fatto salvo l'eventuale diritto al rimborso delle spese sostenute per le prestazioni espletate ai sensi dell'art. 32, co. 8, del D. Lgs. n. 50/2016 e s.m.i.;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5A00B3F6" w14:textId="6804C685" w:rsidR="0037457E" w:rsidRPr="0037457E" w:rsidRDefault="00F20F8B" w:rsidP="0037457E">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1A40DA93" w14:textId="77777777" w:rsidR="0037457E" w:rsidRPr="0037457E" w:rsidRDefault="0037457E" w:rsidP="0037457E">
      <w:pPr>
        <w:pStyle w:val="Standard"/>
        <w:widowControl w:val="0"/>
        <w:tabs>
          <w:tab w:val="left" w:pos="454"/>
          <w:tab w:val="left" w:pos="1446"/>
        </w:tabs>
        <w:spacing w:line="276" w:lineRule="auto"/>
        <w:ind w:left="984"/>
        <w:jc w:val="both"/>
        <w:rPr>
          <w:rFonts w:ascii="Garamond" w:hAnsi="Garamond"/>
          <w:szCs w:val="24"/>
        </w:rPr>
      </w:pPr>
    </w:p>
    <w:p w14:paraId="30A591A9" w14:textId="7C521D37" w:rsidR="0037457E" w:rsidRPr="0037457E" w:rsidRDefault="0037457E" w:rsidP="0037457E">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37457E">
        <w:rPr>
          <w:rFonts w:ascii="Garamond" w:hAnsi="Garamond"/>
          <w:szCs w:val="24"/>
        </w:rPr>
        <w:t>di impegnarsi al rispetto della clausola sociale indicata nel bando di gara;</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27CBEA98" w14:textId="77777777" w:rsidR="00A20FCA" w:rsidRDefault="00F20F8B" w:rsidP="00A20FCA">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54F390A0" w14:textId="77777777" w:rsidR="00A20FCA" w:rsidRPr="00A20FCA" w:rsidRDefault="00A20FCA" w:rsidP="00A20FCA">
      <w:pPr>
        <w:pStyle w:val="Paragrafoelenco"/>
        <w:rPr>
          <w:rFonts w:ascii="Garamond" w:hAnsi="Garamond"/>
          <w:sz w:val="24"/>
          <w:szCs w:val="24"/>
        </w:rPr>
      </w:pPr>
    </w:p>
    <w:p w14:paraId="724FDC10" w14:textId="50F47EB7" w:rsidR="00717EBB" w:rsidRPr="00A20FCA" w:rsidRDefault="00717EBB" w:rsidP="00A20FCA">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A20FCA">
        <w:rPr>
          <w:rFonts w:ascii="Garamond" w:hAnsi="Garamond"/>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indica, ad integrazione di quanto indicato nella parte III, sez. C, lett.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p>
    <w:p w14:paraId="156B650A"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777B32"/>
    <w:multiLevelType w:val="hybridMultilevel"/>
    <w:tmpl w:val="8102C502"/>
    <w:lvl w:ilvl="0" w:tplc="676E4A08">
      <w:start w:val="1"/>
      <w:numFmt w:val="decimal"/>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29" w15:restartNumberingAfterBreak="0">
    <w:nsid w:val="558814F5"/>
    <w:multiLevelType w:val="hybridMultilevel"/>
    <w:tmpl w:val="479827F8"/>
    <w:lvl w:ilvl="0" w:tplc="DBF6F94A">
      <w:start w:val="1"/>
      <w:numFmt w:val="decimal"/>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0"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1"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5"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7"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31"/>
  </w:num>
  <w:num w:numId="5">
    <w:abstractNumId w:val="12"/>
  </w:num>
  <w:num w:numId="6">
    <w:abstractNumId w:val="22"/>
  </w:num>
  <w:num w:numId="7">
    <w:abstractNumId w:val="27"/>
  </w:num>
  <w:num w:numId="8">
    <w:abstractNumId w:val="18"/>
  </w:num>
  <w:num w:numId="9">
    <w:abstractNumId w:val="14"/>
  </w:num>
  <w:num w:numId="10">
    <w:abstractNumId w:val="35"/>
  </w:num>
  <w:num w:numId="11">
    <w:abstractNumId w:val="3"/>
  </w:num>
  <w:num w:numId="12">
    <w:abstractNumId w:val="1"/>
  </w:num>
  <w:num w:numId="13">
    <w:abstractNumId w:val="8"/>
  </w:num>
  <w:num w:numId="14">
    <w:abstractNumId w:val="33"/>
  </w:num>
  <w:num w:numId="15">
    <w:abstractNumId w:val="15"/>
  </w:num>
  <w:num w:numId="16">
    <w:abstractNumId w:val="21"/>
  </w:num>
  <w:num w:numId="17">
    <w:abstractNumId w:val="34"/>
  </w:num>
  <w:num w:numId="18">
    <w:abstractNumId w:val="20"/>
  </w:num>
  <w:num w:numId="19">
    <w:abstractNumId w:val="36"/>
  </w:num>
  <w:num w:numId="20">
    <w:abstractNumId w:val="12"/>
  </w:num>
  <w:num w:numId="21">
    <w:abstractNumId w:val="4"/>
  </w:num>
  <w:num w:numId="22">
    <w:abstractNumId w:val="26"/>
  </w:num>
  <w:num w:numId="23">
    <w:abstractNumId w:val="5"/>
  </w:num>
  <w:num w:numId="24">
    <w:abstractNumId w:val="37"/>
  </w:num>
  <w:num w:numId="25">
    <w:abstractNumId w:val="7"/>
  </w:num>
  <w:num w:numId="26">
    <w:abstractNumId w:val="13"/>
  </w:num>
  <w:num w:numId="27">
    <w:abstractNumId w:val="30"/>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2"/>
  </w:num>
  <w:num w:numId="39">
    <w:abstractNumId w:val="28"/>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1CD"/>
    <w:rsid w:val="0000320A"/>
    <w:rsid w:val="00021619"/>
    <w:rsid w:val="0002396A"/>
    <w:rsid w:val="0002635A"/>
    <w:rsid w:val="000530C7"/>
    <w:rsid w:val="00067F06"/>
    <w:rsid w:val="000846D1"/>
    <w:rsid w:val="000B4084"/>
    <w:rsid w:val="000B4663"/>
    <w:rsid w:val="000B6B58"/>
    <w:rsid w:val="000C5668"/>
    <w:rsid w:val="000C6CAE"/>
    <w:rsid w:val="000E7134"/>
    <w:rsid w:val="0012001F"/>
    <w:rsid w:val="00162EED"/>
    <w:rsid w:val="0017310D"/>
    <w:rsid w:val="001909F4"/>
    <w:rsid w:val="00191DE6"/>
    <w:rsid w:val="001A4F0E"/>
    <w:rsid w:val="001C6A36"/>
    <w:rsid w:val="001E3E1E"/>
    <w:rsid w:val="00216740"/>
    <w:rsid w:val="00270373"/>
    <w:rsid w:val="002719EF"/>
    <w:rsid w:val="00293248"/>
    <w:rsid w:val="00296D55"/>
    <w:rsid w:val="002B4246"/>
    <w:rsid w:val="002B448D"/>
    <w:rsid w:val="002C05A3"/>
    <w:rsid w:val="002C0DD9"/>
    <w:rsid w:val="002C509E"/>
    <w:rsid w:val="002E7DF4"/>
    <w:rsid w:val="002F3520"/>
    <w:rsid w:val="00302BA5"/>
    <w:rsid w:val="0032006F"/>
    <w:rsid w:val="00327E87"/>
    <w:rsid w:val="00362EC7"/>
    <w:rsid w:val="00363B06"/>
    <w:rsid w:val="0037457E"/>
    <w:rsid w:val="003763B1"/>
    <w:rsid w:val="00386360"/>
    <w:rsid w:val="00387A12"/>
    <w:rsid w:val="0039065F"/>
    <w:rsid w:val="003A4B2C"/>
    <w:rsid w:val="003B1936"/>
    <w:rsid w:val="003B3755"/>
    <w:rsid w:val="003B3851"/>
    <w:rsid w:val="003C1008"/>
    <w:rsid w:val="003C5EB5"/>
    <w:rsid w:val="003E7C0A"/>
    <w:rsid w:val="003F3B60"/>
    <w:rsid w:val="003F6C76"/>
    <w:rsid w:val="004225A5"/>
    <w:rsid w:val="00465FF7"/>
    <w:rsid w:val="00466A8E"/>
    <w:rsid w:val="00475CC2"/>
    <w:rsid w:val="0049411B"/>
    <w:rsid w:val="004A3857"/>
    <w:rsid w:val="004A5790"/>
    <w:rsid w:val="004B217E"/>
    <w:rsid w:val="004C00F4"/>
    <w:rsid w:val="004C3377"/>
    <w:rsid w:val="004C5051"/>
    <w:rsid w:val="004D5B15"/>
    <w:rsid w:val="00503770"/>
    <w:rsid w:val="00521699"/>
    <w:rsid w:val="005302CE"/>
    <w:rsid w:val="00547EAF"/>
    <w:rsid w:val="005A542C"/>
    <w:rsid w:val="005B0E4B"/>
    <w:rsid w:val="005B11D5"/>
    <w:rsid w:val="005B39B0"/>
    <w:rsid w:val="005C0414"/>
    <w:rsid w:val="005C7DC1"/>
    <w:rsid w:val="005E42C4"/>
    <w:rsid w:val="006028DB"/>
    <w:rsid w:val="00651BFC"/>
    <w:rsid w:val="006534C3"/>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0EA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3C1B"/>
    <w:rsid w:val="00A06260"/>
    <w:rsid w:val="00A20FCA"/>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94293"/>
    <w:rsid w:val="00DA7160"/>
    <w:rsid w:val="00DE522A"/>
    <w:rsid w:val="00DF1BA2"/>
    <w:rsid w:val="00E06E9D"/>
    <w:rsid w:val="00E20F6C"/>
    <w:rsid w:val="00E210EE"/>
    <w:rsid w:val="00E4070E"/>
    <w:rsid w:val="00E44D04"/>
    <w:rsid w:val="00E45A33"/>
    <w:rsid w:val="00E52D27"/>
    <w:rsid w:val="00E6175A"/>
    <w:rsid w:val="00E672BF"/>
    <w:rsid w:val="00E744B1"/>
    <w:rsid w:val="00E8136C"/>
    <w:rsid w:val="00E91033"/>
    <w:rsid w:val="00EB4F30"/>
    <w:rsid w:val="00ED2C50"/>
    <w:rsid w:val="00EF1321"/>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2886</Words>
  <Characters>16455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53</cp:revision>
  <cp:lastPrinted>2022-04-01T11:34:00Z</cp:lastPrinted>
  <dcterms:created xsi:type="dcterms:W3CDTF">2020-04-28T09:38:00Z</dcterms:created>
  <dcterms:modified xsi:type="dcterms:W3CDTF">2022-05-25T09:37:00Z</dcterms:modified>
</cp:coreProperties>
</file>