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9624D9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2FF82D88" w14:textId="74FAACD9" w:rsidR="009624D9" w:rsidRDefault="00906886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bookmarkStart w:id="0" w:name="_Hlk130290167"/>
      <w:r w:rsidRPr="00906886">
        <w:rPr>
          <w:rFonts w:ascii="Calibri Light" w:eastAsia="Microsoft YaHei UI" w:hAnsi="Calibri Light" w:cs="Calibri Light"/>
          <w:b/>
          <w:caps/>
          <w:lang w:bidi="hi-IN"/>
        </w:rPr>
        <w:t xml:space="preserve">PROCEDURA APERTA ai sensi dell’art. 60 del D.Lgs. 18 Aprile 2016 n. 50 s.m.i. PER l’affidamento in appalto dei lavori di </w:t>
      </w:r>
      <w:bookmarkStart w:id="1" w:name="_Hlk125715861"/>
      <w:r w:rsidRPr="00906886">
        <w:rPr>
          <w:rFonts w:ascii="Calibri Light" w:eastAsia="Microsoft YaHei UI" w:hAnsi="Calibri Light" w:cs="Calibri Light"/>
          <w:b/>
          <w:caps/>
          <w:lang w:bidi="hi-IN"/>
        </w:rPr>
        <w:t>RIQUALIFICAZIONE DEL CAMPO SPORTIVO DI SALVARANO CON REALIZZAZIONE DI CAMPO IN ERBA SINTETICA</w:t>
      </w:r>
      <w:bookmarkEnd w:id="1"/>
    </w:p>
    <w:p w14:paraId="6B33C0E5" w14:textId="77777777" w:rsidR="00906886" w:rsidRDefault="00906886" w:rsidP="008B4796">
      <w:pPr>
        <w:suppressAutoHyphens w:val="0"/>
        <w:autoSpaceDE w:val="0"/>
        <w:adjustRightInd w:val="0"/>
        <w:rPr>
          <w:rFonts w:ascii="Calibri Light" w:hAnsi="Calibri Light" w:cs="Calibri"/>
          <w:sz w:val="23"/>
          <w:szCs w:val="23"/>
          <w:lang w:eastAsia="it-IT"/>
        </w:rPr>
      </w:pPr>
    </w:p>
    <w:p w14:paraId="71B6F10B" w14:textId="5C84BC2C" w:rsidR="006758F1" w:rsidRDefault="008B4796" w:rsidP="008B4796">
      <w:pPr>
        <w:suppressAutoHyphens w:val="0"/>
        <w:autoSpaceDE w:val="0"/>
        <w:adjustRightInd w:val="0"/>
        <w:rPr>
          <w:rFonts w:ascii="Calibri Light" w:hAnsi="Calibri Light" w:cs="Calibri"/>
          <w:sz w:val="23"/>
          <w:szCs w:val="23"/>
          <w:lang w:eastAsia="it-IT"/>
        </w:rPr>
      </w:pPr>
      <w:r w:rsidRPr="00374636">
        <w:rPr>
          <w:rFonts w:ascii="Calibri Light" w:hAnsi="Calibri Light" w:cs="Calibri"/>
          <w:sz w:val="23"/>
          <w:szCs w:val="23"/>
          <w:lang w:eastAsia="it-IT"/>
        </w:rPr>
        <w:t xml:space="preserve">CIG: </w:t>
      </w:r>
      <w:r w:rsidR="006758F1" w:rsidRPr="006D355E">
        <w:rPr>
          <w:rFonts w:ascii="Calibri Light" w:hAnsi="Calibri Light" w:cs="Calibri"/>
          <w:b/>
          <w:bCs/>
          <w:sz w:val="23"/>
          <w:szCs w:val="23"/>
          <w:lang w:eastAsia="it-IT"/>
        </w:rPr>
        <w:t>9938122DB4</w:t>
      </w:r>
    </w:p>
    <w:p w14:paraId="5B283780" w14:textId="05859BCE" w:rsidR="008B4796" w:rsidRPr="00374636" w:rsidRDefault="008B4796" w:rsidP="008B4796">
      <w:pPr>
        <w:suppressAutoHyphens w:val="0"/>
        <w:autoSpaceDE w:val="0"/>
        <w:adjustRightInd w:val="0"/>
        <w:rPr>
          <w:rFonts w:ascii="Calibri Light" w:hAnsi="Calibri Light" w:cs="Calibri Light"/>
          <w:lang w:eastAsia="it-IT"/>
        </w:rPr>
      </w:pPr>
      <w:r w:rsidRPr="00374636">
        <w:rPr>
          <w:rFonts w:ascii="Calibri Light" w:hAnsi="Calibri Light" w:cs="Calibri"/>
          <w:sz w:val="23"/>
          <w:szCs w:val="23"/>
          <w:lang w:eastAsia="it-IT"/>
        </w:rPr>
        <w:t xml:space="preserve">CUP: </w:t>
      </w:r>
      <w:r w:rsidRPr="00374636">
        <w:rPr>
          <w:rFonts w:ascii="Calibri Light" w:hAnsi="Calibri Light" w:cs="Calibri Light"/>
          <w:b/>
          <w:bCs/>
        </w:rPr>
        <w:t>C52H22000400006</w:t>
      </w:r>
    </w:p>
    <w:p w14:paraId="30E618EB" w14:textId="77777777" w:rsidR="008B4796" w:rsidRPr="00374636" w:rsidRDefault="008B4796" w:rsidP="008B4796">
      <w:pPr>
        <w:suppressAutoHyphens w:val="0"/>
        <w:autoSpaceDE w:val="0"/>
        <w:adjustRightInd w:val="0"/>
        <w:rPr>
          <w:rFonts w:ascii="Calibri Light" w:hAnsi="Calibri Light" w:cs="Calibri Light"/>
          <w:b/>
          <w:bCs/>
          <w:lang w:eastAsia="it-IT"/>
        </w:rPr>
      </w:pPr>
      <w:r w:rsidRPr="00374636">
        <w:rPr>
          <w:rFonts w:ascii="Calibri Light" w:hAnsi="Calibri Light" w:cs="Calibri"/>
          <w:sz w:val="23"/>
          <w:szCs w:val="23"/>
          <w:lang w:eastAsia="it-IT"/>
        </w:rPr>
        <w:t xml:space="preserve">CPV: </w:t>
      </w:r>
      <w:r w:rsidRPr="00374636">
        <w:rPr>
          <w:rFonts w:ascii="Calibri Light" w:hAnsi="Calibri Light" w:cs="Calibri Light"/>
          <w:b/>
          <w:bCs/>
          <w:lang w:eastAsia="it-IT"/>
        </w:rPr>
        <w:t>45212200-8 Lavori di costruzione di impianti sportivi</w:t>
      </w:r>
    </w:p>
    <w:p w14:paraId="553750EA" w14:textId="77777777" w:rsidR="009624D9" w:rsidRP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bookmarkEnd w:id="0"/>
    <w:p w14:paraId="459D9FBC" w14:textId="43930758" w:rsidR="00404EB8" w:rsidRDefault="0039130C" w:rsidP="009624D9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dell'art. 45 comma 2 del </w:t>
      </w:r>
      <w:proofErr w:type="spellStart"/>
      <w:r>
        <w:rPr>
          <w:rFonts w:ascii="Calibri" w:hAnsi="Calibri" w:cs="Tahoma"/>
          <w:bCs/>
          <w:color w:val="333333"/>
          <w:u w:val="single"/>
        </w:rPr>
        <w:t>D.Lgs.</w:t>
      </w:r>
      <w:proofErr w:type="spellEnd"/>
      <w:r>
        <w:rPr>
          <w:rFonts w:ascii="Calibri" w:hAnsi="Calibri" w:cs="Tahoma"/>
          <w:bCs/>
          <w:color w:val="333333"/>
          <w:u w:val="single"/>
        </w:rPr>
        <w:t xml:space="preserve">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</w:t>
      </w:r>
      <w:proofErr w:type="spellStart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2" w:name="OBJ_PREFIX_DWT381_com_zimbra_date"/>
      <w:bookmarkStart w:id="3" w:name="OBJ_PREFIX_DWT370_com_zimbra_date"/>
      <w:bookmarkStart w:id="4" w:name="OBJ_PREFIX_DWT369_com_zimbra_date"/>
      <w:bookmarkEnd w:id="2"/>
      <w:bookmarkEnd w:id="3"/>
      <w:bookmarkEnd w:id="4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5" w:name="OBJ_PREFIX_DWT382_com_zimbra_date"/>
      <w:bookmarkStart w:id="6" w:name="OBJ_PREFIX_DWT372_com_zimbra_date"/>
      <w:bookmarkStart w:id="7" w:name="OBJ_PREFIX_DWT371_com_zimbra_date"/>
      <w:bookmarkEnd w:id="5"/>
      <w:bookmarkEnd w:id="6"/>
      <w:bookmarkEnd w:id="7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</w:t>
      </w:r>
      <w:proofErr w:type="gramStart"/>
      <w:r>
        <w:rPr>
          <w:rFonts w:ascii="Calibri" w:hAnsi="Calibri" w:cs="Tahoma"/>
          <w:color w:val="333333"/>
          <w:sz w:val="20"/>
          <w:szCs w:val="20"/>
        </w:rPr>
        <w:t>e:  (</w:t>
      </w:r>
      <w:proofErr w:type="gramEnd"/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consorzio stabile di cui alla lettera c) dell’art. 45 comma 2 del </w:t>
      </w:r>
      <w:proofErr w:type="spellStart"/>
      <w:r>
        <w:rPr>
          <w:rFonts w:ascii="Calibri" w:hAnsi="Calibri" w:cs="Tahoma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lastRenderedPageBreak/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</w:t>
      </w:r>
      <w:proofErr w:type="gramStart"/>
      <w:r>
        <w:rPr>
          <w:rFonts w:ascii="Calibri" w:hAnsi="Calibri" w:cs="Tahoma"/>
          <w:i/>
          <w:sz w:val="20"/>
          <w:szCs w:val="20"/>
        </w:rPr>
        <w:t xml:space="preserve">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proofErr w:type="gramEnd"/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lastRenderedPageBreak/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DB70548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del </w:t>
      </w:r>
      <w:proofErr w:type="spellStart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proofErr w:type="spellStart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consorzio di cui alla </w:t>
      </w:r>
      <w:proofErr w:type="spellStart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lett</w:t>
      </w:r>
      <w:proofErr w:type="spellEnd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9" w:name="OBJ_PREFIX_DWT381_com_zimbra_date1"/>
      <w:bookmarkStart w:id="10" w:name="OBJ_PREFIX_DWT370_com_zimbra_date1"/>
      <w:bookmarkStart w:id="11" w:name="OBJ_PREFIX_DWT369_com_zimbra_date1"/>
      <w:bookmarkEnd w:id="9"/>
      <w:bookmarkEnd w:id="10"/>
      <w:bookmarkEnd w:id="11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 xml:space="preserve">lettera b) dell’art. 45, comma 2, del 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i/>
          <w:iCs/>
          <w:sz w:val="20"/>
          <w:szCs w:val="20"/>
        </w:rPr>
        <w:t xml:space="preserve">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2" w:name="OBJ_PREFIX_DWT382_com_zimbra_date1"/>
      <w:bookmarkStart w:id="13" w:name="OBJ_PREFIX_DWT372_com_zimbra_date1"/>
      <w:bookmarkStart w:id="14" w:name="OBJ_PREFIX_DWT371_com_zimbra_date1"/>
      <w:bookmarkEnd w:id="12"/>
      <w:bookmarkEnd w:id="13"/>
      <w:bookmarkEnd w:id="14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 xml:space="preserve">443, ai sensi della lettera b) dell’art. 45, comma 2,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sensi dell’art. 47 del DPR 445/2000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s.m.i.</w:t>
      </w:r>
      <w:proofErr w:type="spellEnd"/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5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5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Certis</w:t>
      </w:r>
      <w:proofErr w:type="spellEnd"/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227EB531" w14:textId="77777777" w:rsidR="00404EB8" w:rsidRPr="00DC6410" w:rsidRDefault="0039130C">
      <w:pPr>
        <w:pStyle w:val="sche3"/>
        <w:widowControl/>
        <w:overflowPunct/>
        <w:autoSpaceDE/>
        <w:textAlignment w:val="auto"/>
        <w:rPr>
          <w:b/>
          <w:bCs/>
        </w:rPr>
      </w:pPr>
      <w:r w:rsidRPr="00DC6410">
        <w:rPr>
          <w:rFonts w:ascii="Calibri" w:hAnsi="Calibri" w:cs="Calibri"/>
          <w:b/>
          <w:bCs/>
          <w:iCs/>
          <w:lang w:val="it-IT"/>
        </w:rPr>
        <w:t>Relativamente alla categoria PREVALENTE</w:t>
      </w:r>
    </w:p>
    <w:p w14:paraId="7A35EE9E" w14:textId="2C62F0D4" w:rsidR="00946698" w:rsidRDefault="0039130C" w:rsidP="008B4796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  <w:t xml:space="preserve">di essere in possesso di </w:t>
      </w:r>
      <w:r>
        <w:rPr>
          <w:rFonts w:ascii="Calibri" w:hAnsi="Calibri" w:cs="Calibri"/>
          <w:lang w:val="it-IT"/>
        </w:rPr>
        <w:t xml:space="preserve">ATTESTAZIONE SOA in corso di validità categoria </w:t>
      </w:r>
      <w:r w:rsidR="008B4796">
        <w:rPr>
          <w:rFonts w:ascii="Calibri" w:hAnsi="Calibri" w:cs="Calibri"/>
          <w:b/>
          <w:bCs/>
          <w:color w:val="0070C0"/>
          <w:lang w:val="it-IT"/>
        </w:rPr>
        <w:t>OS6</w:t>
      </w:r>
      <w:r>
        <w:rPr>
          <w:rFonts w:ascii="Calibri" w:hAnsi="Calibri" w:cs="Calibri"/>
          <w:color w:val="0070C0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con classifica </w:t>
      </w:r>
      <w:r w:rsidR="001D3E8B">
        <w:rPr>
          <w:rFonts w:ascii="Calibri" w:hAnsi="Calibri" w:cs="Calibri"/>
          <w:lang w:val="it-IT"/>
        </w:rPr>
        <w:t>………</w:t>
      </w:r>
    </w:p>
    <w:p w14:paraId="01043216" w14:textId="77777777" w:rsidR="00404EB8" w:rsidRDefault="00404EB8">
      <w:pPr>
        <w:pStyle w:val="NormaleWeb"/>
        <w:spacing w:before="0" w:after="0" w:line="100" w:lineRule="atLeast"/>
        <w:jc w:val="center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36648DE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 xml:space="preserve">istituto dell’avvalimento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5D99A4D4" w14:textId="37CACC3E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di fare ricorso all’istituto dell’avvalimento 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relativamente alla categoria di lavorazioni </w:t>
      </w:r>
      <w:r w:rsidR="00DC6410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OS</w:t>
      </w:r>
      <w:r w:rsidR="008B4796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6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per i requisiti di seguito specificati</w:t>
      </w:r>
    </w:p>
    <w:p w14:paraId="6A55388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862C0AC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Tahoma"/>
          <w:color w:val="3366FF"/>
          <w:spacing w:val="-2"/>
          <w:sz w:val="20"/>
          <w:szCs w:val="20"/>
          <w:u w:val="single"/>
        </w:rPr>
      </w:pPr>
    </w:p>
    <w:p w14:paraId="2F867B00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>
        <w:trPr>
          <w:trHeight w:val="397"/>
        </w:trPr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793C53" w14:textId="07886968" w:rsidR="00404EB8" w:rsidRDefault="00404EB8" w:rsidP="00DC6410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40C2DAC" w14:textId="77777777" w:rsidR="00404EB8" w:rsidRDefault="00404EB8" w:rsidP="008B4796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9A6CCF7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3F122208" w14:textId="77777777" w:rsidR="00404EB8" w:rsidRDefault="0039130C">
      <w:pPr>
        <w:pStyle w:val="Standard"/>
        <w:jc w:val="center"/>
        <w:textAlignment w:val="auto"/>
        <w:rPr>
          <w:rFonts w:ascii="Calibri" w:hAnsi="Calibri" w:cs="Tahoma"/>
          <w:b/>
          <w:bCs/>
          <w:sz w:val="20"/>
          <w:szCs w:val="20"/>
          <w:shd w:val="clear" w:color="auto" w:fill="E6E6FF"/>
        </w:rPr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 facoltativo)</w:t>
      </w: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>- che il concorrente intende affidare in subappalto in fase esecutiva i lavori di cui alla</w:t>
      </w:r>
      <w:r>
        <w:rPr>
          <w:rFonts w:ascii="Calibri" w:hAnsi="Calibri" w:cs="Tahoma"/>
          <w:sz w:val="20"/>
          <w:szCs w:val="20"/>
        </w:rPr>
        <w:t>:</w:t>
      </w:r>
    </w:p>
    <w:p w14:paraId="5F385AA5" w14:textId="7B0C6449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hAnsi="Calibri" w:cs="Tahoma"/>
          <w:b/>
          <w:bCs/>
          <w:sz w:val="20"/>
          <w:szCs w:val="20"/>
        </w:rPr>
        <w:t xml:space="preserve"> Categoria prevalente …</w:t>
      </w:r>
      <w:r w:rsidR="008B4796">
        <w:rPr>
          <w:rFonts w:ascii="Calibri" w:hAnsi="Calibri" w:cs="Tahoma"/>
          <w:b/>
          <w:bCs/>
          <w:sz w:val="20"/>
          <w:szCs w:val="20"/>
        </w:rPr>
        <w:t>OS6</w:t>
      </w:r>
      <w:r>
        <w:rPr>
          <w:rFonts w:ascii="Calibri" w:hAnsi="Calibri" w:cs="Tahoma"/>
          <w:b/>
          <w:bCs/>
          <w:sz w:val="20"/>
          <w:szCs w:val="20"/>
        </w:rPr>
        <w:t>………</w:t>
      </w:r>
      <w:proofErr w:type="gramStart"/>
      <w:r>
        <w:rPr>
          <w:rFonts w:ascii="Calibri" w:hAnsi="Calibri" w:cs="Tahoma"/>
          <w:b/>
          <w:bCs/>
          <w:sz w:val="20"/>
          <w:szCs w:val="20"/>
        </w:rPr>
        <w:t>…….</w:t>
      </w:r>
      <w:proofErr w:type="gramEnd"/>
      <w:r>
        <w:rPr>
          <w:rFonts w:ascii="Calibri" w:hAnsi="Calibri" w:cs="Tahoma"/>
          <w:b/>
          <w:bCs/>
          <w:sz w:val="20"/>
          <w:szCs w:val="20"/>
        </w:rPr>
        <w:t xml:space="preserve">.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................</w:t>
      </w:r>
      <w:r w:rsidR="00A1188E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(MAX 49,99%)</w:t>
      </w:r>
    </w:p>
    <w:p w14:paraId="0FFA5B10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1529ABC7" w14:textId="77777777" w:rsidR="00404EB8" w:rsidRDefault="00404EB8">
      <w:pPr>
        <w:pStyle w:val="Standard"/>
        <w:tabs>
          <w:tab w:val="left" w:pos="142"/>
        </w:tabs>
        <w:jc w:val="both"/>
        <w:rPr>
          <w:rFonts w:ascii="Tahoma" w:hAnsi="Tahoma" w:cs="Tahoma"/>
          <w:sz w:val="18"/>
          <w:szCs w:val="18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51EBA4F7" w14:textId="1C406DF6" w:rsidR="00404EB8" w:rsidRDefault="00910276" w:rsidP="00DC6410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Tahoma"/>
          <w:sz w:val="20"/>
          <w:szCs w:val="20"/>
        </w:rPr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  <w:r w:rsidR="0039130C">
        <w:rPr>
          <w:rFonts w:ascii="Calibri" w:hAnsi="Calibri" w:cs="Tahoma"/>
          <w:sz w:val="20"/>
          <w:szCs w:val="20"/>
        </w:rPr>
        <w:t>dichiara di:</w:t>
      </w:r>
    </w:p>
    <w:p w14:paraId="6EC74291" w14:textId="77777777" w:rsidR="00DC6410" w:rsidRDefault="00DC6410" w:rsidP="00DC6410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4BD4138F" w14:textId="77777777" w:rsidR="00CB13BB" w:rsidRDefault="00CB13BB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41C89D86" w14:textId="3BB62E63" w:rsidR="00CB13BB" w:rsidRDefault="00CB13BB">
      <w:pPr>
        <w:pStyle w:val="Standard"/>
        <w:jc w:val="both"/>
      </w:pPr>
      <w:r>
        <w:rPr>
          <w:rFonts w:ascii="Calibri" w:hAnsi="Calibri" w:cs="Tahoma"/>
          <w:sz w:val="20"/>
          <w:szCs w:val="20"/>
          <w:shd w:val="clear" w:color="auto" w:fill="FFFFCC"/>
        </w:rPr>
        <w:t xml:space="preserve">[eventuale: - dichiara di non </w:t>
      </w:r>
      <w:r>
        <w:rPr>
          <w:rFonts w:ascii="Calibri" w:hAnsi="Calibri" w:cs="Tahoma"/>
          <w:sz w:val="20"/>
          <w:szCs w:val="20"/>
        </w:rPr>
        <w:t>iscritto nell'elenco dei fornitori, prestatori di servizi non soggetti a tentativo di infiltrazione mafiosa (c.d. white list) ma che per le attività di cui al comma 53 dell’art. 1 della L. 190/2012 verrà fatta istanza di subappalto – indicato nel DGUE – ad operatore economico iscritto nelle white list per tali attività]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F18F22A" w14:textId="5F5D7FF1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</w:t>
      </w:r>
      <w:r w:rsidR="0039130C"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prestazione;</w:t>
      </w:r>
    </w:p>
    <w:p w14:paraId="0C80C6B8" w14:textId="77777777" w:rsidR="00404EB8" w:rsidRDefault="0039130C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(nel caso in cui il concorrente intenda avvalersi della agevolazione previste dall'art. 93, comma 7, del </w:t>
      </w:r>
      <w:proofErr w:type="spellStart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D.Lgs.</w:t>
      </w:r>
      <w:proofErr w:type="spellEnd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16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lastRenderedPageBreak/>
        <w:t>□</w:t>
      </w:r>
      <w:bookmarkEnd w:id="16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caricare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previste dal succitato </w:t>
      </w:r>
      <w:proofErr w:type="gramStart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>art .</w:t>
      </w:r>
      <w:proofErr w:type="gramEnd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iscritto nel nuovo Albo unico di cui all'art 106 del TUB previsto a seguito della modifica apportata al TUB stesso dall'art 28, comma 1, del Dlgs 169/2012.</w:t>
      </w: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default" r:id="rId7"/>
      <w:footerReference w:type="default" r:id="rId8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6D355E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19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19"/>
  <w:p w14:paraId="52AB0BD7" w14:textId="77777777" w:rsidR="009F14C7" w:rsidRDefault="006D355E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6D3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8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8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>L’ausiliario dovrà compilare l’Allegato 2)  (DGUE)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6D355E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7" w:name="_Hlk108715275"/>
    <w:bookmarkStart w:id="18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7"/>
  <w:bookmarkEnd w:id="18"/>
  <w:p w14:paraId="503FD656" w14:textId="2AFBE620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7"/>
  </w:num>
  <w:num w:numId="2" w16cid:durableId="1999577758">
    <w:abstractNumId w:val="6"/>
  </w:num>
  <w:num w:numId="3" w16cid:durableId="482233899">
    <w:abstractNumId w:val="9"/>
  </w:num>
  <w:num w:numId="4" w16cid:durableId="761292729">
    <w:abstractNumId w:val="3"/>
  </w:num>
  <w:num w:numId="5" w16cid:durableId="1988048164">
    <w:abstractNumId w:val="16"/>
  </w:num>
  <w:num w:numId="6" w16cid:durableId="1427112419">
    <w:abstractNumId w:val="12"/>
  </w:num>
  <w:num w:numId="7" w16cid:durableId="1735734017">
    <w:abstractNumId w:val="1"/>
  </w:num>
  <w:num w:numId="8" w16cid:durableId="1435125564">
    <w:abstractNumId w:val="18"/>
  </w:num>
  <w:num w:numId="9" w16cid:durableId="1832796548">
    <w:abstractNumId w:val="4"/>
  </w:num>
  <w:num w:numId="10" w16cid:durableId="1095053960">
    <w:abstractNumId w:val="8"/>
  </w:num>
  <w:num w:numId="11" w16cid:durableId="150216615">
    <w:abstractNumId w:val="10"/>
  </w:num>
  <w:num w:numId="12" w16cid:durableId="1794252017">
    <w:abstractNumId w:val="2"/>
  </w:num>
  <w:num w:numId="13" w16cid:durableId="2136176707">
    <w:abstractNumId w:val="5"/>
  </w:num>
  <w:num w:numId="14" w16cid:durableId="1849832711">
    <w:abstractNumId w:val="20"/>
  </w:num>
  <w:num w:numId="15" w16cid:durableId="2006737633">
    <w:abstractNumId w:val="7"/>
  </w:num>
  <w:num w:numId="16" w16cid:durableId="328483833">
    <w:abstractNumId w:val="19"/>
  </w:num>
  <w:num w:numId="17" w16cid:durableId="558907036">
    <w:abstractNumId w:val="6"/>
  </w:num>
  <w:num w:numId="18" w16cid:durableId="1691636510">
    <w:abstractNumId w:val="13"/>
  </w:num>
  <w:num w:numId="19" w16cid:durableId="1261647680">
    <w:abstractNumId w:val="11"/>
  </w:num>
  <w:num w:numId="20" w16cid:durableId="103572356">
    <w:abstractNumId w:val="14"/>
  </w:num>
  <w:num w:numId="21" w16cid:durableId="2035764056">
    <w:abstractNumId w:val="15"/>
  </w:num>
  <w:num w:numId="22" w16cid:durableId="89466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074538"/>
    <w:rsid w:val="00114EB0"/>
    <w:rsid w:val="001D3E8B"/>
    <w:rsid w:val="001F2700"/>
    <w:rsid w:val="00245BA9"/>
    <w:rsid w:val="002573C7"/>
    <w:rsid w:val="002D2D58"/>
    <w:rsid w:val="003807FB"/>
    <w:rsid w:val="0039130C"/>
    <w:rsid w:val="00404EB8"/>
    <w:rsid w:val="004F08CA"/>
    <w:rsid w:val="00575286"/>
    <w:rsid w:val="005A3BCF"/>
    <w:rsid w:val="006206FD"/>
    <w:rsid w:val="0064123D"/>
    <w:rsid w:val="006758F1"/>
    <w:rsid w:val="006A0B47"/>
    <w:rsid w:val="006D355E"/>
    <w:rsid w:val="006D62FB"/>
    <w:rsid w:val="00732FAC"/>
    <w:rsid w:val="007F6D7F"/>
    <w:rsid w:val="008B4796"/>
    <w:rsid w:val="008D4C26"/>
    <w:rsid w:val="00906886"/>
    <w:rsid w:val="00910276"/>
    <w:rsid w:val="00946698"/>
    <w:rsid w:val="009624D9"/>
    <w:rsid w:val="00A1188E"/>
    <w:rsid w:val="00A13245"/>
    <w:rsid w:val="00B31EB4"/>
    <w:rsid w:val="00B64215"/>
    <w:rsid w:val="00B84659"/>
    <w:rsid w:val="00B954EC"/>
    <w:rsid w:val="00CB13BB"/>
    <w:rsid w:val="00CC568E"/>
    <w:rsid w:val="00D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24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6</cp:revision>
  <cp:lastPrinted>2022-06-30T12:17:00Z</cp:lastPrinted>
  <dcterms:created xsi:type="dcterms:W3CDTF">2023-06-27T11:33:00Z</dcterms:created>
  <dcterms:modified xsi:type="dcterms:W3CDTF">2023-06-30T09:21:00Z</dcterms:modified>
</cp:coreProperties>
</file>