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8B20396" w:rsidR="00C41162" w:rsidRDefault="00184306" w:rsidP="00154DE2">
      <w:pPr>
        <w:pStyle w:val="Indice"/>
        <w:jc w:val="right"/>
      </w:pPr>
      <w:r w:rsidRPr="006533B7">
        <w:t xml:space="preserve">Allegato </w:t>
      </w:r>
      <w:r w:rsidR="005F5F48">
        <w:t>1</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34"/>
      </w:tblGrid>
      <w:tr w:rsidR="00F0733F" w:rsidRPr="00221AC4" w14:paraId="5950A533" w14:textId="77777777" w:rsidTr="00BF27B2">
        <w:trPr>
          <w:trHeight w:val="1315"/>
        </w:trPr>
        <w:tc>
          <w:tcPr>
            <w:tcW w:w="870"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757" w:type="dxa"/>
            <w:tcBorders>
              <w:top w:val="double" w:sz="4" w:space="0" w:color="1F497D"/>
              <w:left w:val="double" w:sz="4" w:space="0" w:color="1F497D"/>
              <w:right w:val="double" w:sz="4" w:space="0" w:color="1F497D"/>
            </w:tcBorders>
            <w:vAlign w:val="center"/>
          </w:tcPr>
          <w:p w14:paraId="060433F8" w14:textId="77777777" w:rsidR="00186619" w:rsidRPr="00BE3ECF" w:rsidRDefault="00186619" w:rsidP="00186619">
            <w:pPr>
              <w:widowControl w:val="0"/>
              <w:autoSpaceDE w:val="0"/>
              <w:jc w:val="both"/>
              <w:rPr>
                <w:rFonts w:ascii="Calibri" w:eastAsia="Calibri" w:hAnsi="Calibri" w:cs="Calibri"/>
                <w:b/>
                <w:bCs/>
              </w:rPr>
            </w:pPr>
            <w:bookmarkStart w:id="0" w:name="_Hlk170888064"/>
            <w:r w:rsidRPr="007924D0">
              <w:rPr>
                <w:rFonts w:ascii="Calibri" w:eastAsia="Calibri" w:hAnsi="Calibri" w:cs="Calibri"/>
                <w:b/>
                <w:bCs/>
              </w:rPr>
              <w:t xml:space="preserve">PROCEDURA NEGOZIATA, TRAMITE PIATTAFORMA INFORMATICA SATER DI INTERCENTER, AI SENSI DELL’ART. 50, COMMA 1 LETT. E) DEL D.LGS 36/2023, PER </w:t>
            </w:r>
            <w:r w:rsidRPr="003D2505">
              <w:rPr>
                <w:rFonts w:ascii="Calibri" w:eastAsia="Calibri" w:hAnsi="Calibri" w:cs="Calibri"/>
                <w:b/>
                <w:bCs/>
              </w:rPr>
              <w:t xml:space="preserve">L'AFFIDAMENTO DEL PROGETTO RIVOLTO A PERSONE CON DISABILITA’ RESIDENTI NEL TERRITORIO DELL’UNIONE COLLINE MATILDICHE (RE) DENOMINATO SERVIZIO di AIUTO alla PERSONA (S.A.P.) - PERIODO DAL 01/10/2025 AL 30/09/2027, EVENTUALMENTE PROROGABILE PER ULTERIORI 24 MESI </w:t>
            </w:r>
            <w:r>
              <w:rPr>
                <w:rFonts w:ascii="Calibri" w:eastAsia="Calibri" w:hAnsi="Calibri" w:cs="Calibri"/>
                <w:b/>
                <w:bCs/>
              </w:rPr>
              <w:t>E PROROGA TECNICA MESI 6</w:t>
            </w:r>
          </w:p>
          <w:p w14:paraId="6DEDDD53" w14:textId="479AE573" w:rsidR="00BF27B2" w:rsidRPr="00FC5285" w:rsidRDefault="00F36D41" w:rsidP="003C3E31">
            <w:pPr>
              <w:widowControl w:val="0"/>
              <w:spacing w:after="240" w:line="23" w:lineRule="atLeast"/>
              <w:jc w:val="both"/>
              <w:rPr>
                <w:rFonts w:ascii="Titillium" w:hAnsi="Titillium"/>
                <w:b/>
                <w:szCs w:val="24"/>
                <w:lang w:eastAsia="it-IT"/>
              </w:rPr>
            </w:pPr>
            <w:bookmarkStart w:id="1" w:name="_Hlk198110853"/>
            <w:bookmarkEnd w:id="0"/>
            <w:r w:rsidRPr="00F36D41">
              <w:rPr>
                <w:rFonts w:ascii="Titillium" w:hAnsi="Titillium"/>
                <w:b/>
                <w:szCs w:val="24"/>
                <w:lang w:eastAsia="it-IT"/>
              </w:rPr>
              <w:t xml:space="preserve">CIG: </w:t>
            </w:r>
            <w:bookmarkEnd w:id="1"/>
            <w:r w:rsidR="004B2B4A" w:rsidRPr="004B2B4A">
              <w:rPr>
                <w:rFonts w:ascii="Titillium" w:hAnsi="Titillium"/>
                <w:b/>
                <w:szCs w:val="24"/>
                <w:lang w:eastAsia="it-IT"/>
              </w:rPr>
              <w:t>B771086481</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1DE1A018"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211B32" w:rsidRDefault="00184306" w:rsidP="00BF1D89">
      <w:pPr>
        <w:spacing w:before="60" w:after="60" w:line="276" w:lineRule="auto"/>
        <w:jc w:val="both"/>
        <w:rPr>
          <w:rFonts w:eastAsia="Calibri" w:cs="Courier New"/>
          <w:b/>
          <w:i/>
          <w:sz w:val="20"/>
          <w:szCs w:val="20"/>
          <w:lang w:eastAsia="it-IT"/>
        </w:rPr>
      </w:pPr>
      <w:r w:rsidRPr="00211B32">
        <w:rPr>
          <w:rFonts w:eastAsia="Calibri" w:cs="Courier New"/>
          <w:b/>
          <w:i/>
          <w:sz w:val="20"/>
          <w:szCs w:val="20"/>
          <w:lang w:eastAsia="it-IT"/>
        </w:rPr>
        <w:t>(Ciascuna consorziata, esecutrice e non, deve presentare un</w:t>
      </w:r>
      <w:r w:rsidR="0069625E" w:rsidRPr="00211B32">
        <w:rPr>
          <w:rFonts w:eastAsia="Calibri" w:cs="Courier New"/>
          <w:b/>
          <w:i/>
          <w:sz w:val="20"/>
          <w:szCs w:val="20"/>
          <w:lang w:eastAsia="it-IT"/>
        </w:rPr>
        <w:t>a propria domanda di partecipazione</w:t>
      </w:r>
      <w:r w:rsidRPr="00211B32">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lastRenderedPageBreak/>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lastRenderedPageBreak/>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Default="00E34EFD" w:rsidP="00E34EFD">
      <w:pPr>
        <w:pStyle w:val="sche3"/>
        <w:tabs>
          <w:tab w:val="left" w:pos="0"/>
        </w:tabs>
        <w:rPr>
          <w:rFonts w:asciiTheme="minorHAnsi" w:hAnsiTheme="minorHAnsi" w:cstheme="minorHAnsi"/>
          <w:i/>
          <w:lang w:val="it-IT"/>
        </w:rPr>
      </w:pPr>
    </w:p>
    <w:p w14:paraId="479690E9" w14:textId="77777777" w:rsidR="00FC5285" w:rsidRPr="00E71F14" w:rsidRDefault="00FC5285" w:rsidP="00FC5285">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76421647" w14:textId="77777777" w:rsidR="00FC5285" w:rsidRPr="00E71F14" w:rsidRDefault="00FC5285" w:rsidP="00FC5285">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605DA79D" w14:textId="77777777" w:rsidR="00FC5285" w:rsidRPr="00E24355" w:rsidRDefault="00FC5285" w:rsidP="00FC5285">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
    <w:p w14:paraId="03F41BC3" w14:textId="77777777" w:rsidR="00FC5285" w:rsidRPr="007727BE" w:rsidRDefault="00FC5285" w:rsidP="00FC5285">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46D9C6A1" w14:textId="77777777" w:rsidR="00FC5285" w:rsidRPr="007126C4" w:rsidRDefault="00FC5285" w:rsidP="00FC5285">
      <w:pPr>
        <w:pStyle w:val="sche3"/>
        <w:tabs>
          <w:tab w:val="left" w:pos="0"/>
        </w:tabs>
        <w:rPr>
          <w:rFonts w:asciiTheme="minorHAnsi" w:hAnsiTheme="minorHAnsi" w:cstheme="minorHAnsi"/>
          <w:b/>
          <w:bCs/>
          <w:lang w:val="it-IT"/>
        </w:rPr>
      </w:pPr>
    </w:p>
    <w:p w14:paraId="2BA5F092" w14:textId="77777777" w:rsidR="00FC5285" w:rsidRDefault="00FC5285" w:rsidP="00FC5285">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80AE1F7" w14:textId="77777777" w:rsidR="00FC5285" w:rsidRPr="00BD0D42" w:rsidRDefault="00FC5285" w:rsidP="00FC5285">
      <w:pPr>
        <w:pStyle w:val="sche3"/>
        <w:rPr>
          <w:rFonts w:cstheme="minorHAnsi"/>
        </w:rPr>
      </w:pPr>
      <w:r w:rsidRPr="00FE7F10">
        <w:rPr>
          <w:rFonts w:asciiTheme="minorHAnsi" w:hAnsiTheme="minorHAnsi" w:cstheme="minorHAnsi"/>
          <w:b/>
          <w:bCs/>
          <w:lang w:val="it-IT"/>
        </w:rPr>
        <w:t xml:space="preserve">quanto al requisito di capacità tecnico </w:t>
      </w:r>
      <w:r>
        <w:rPr>
          <w:rFonts w:asciiTheme="minorHAnsi" w:hAnsiTheme="minorHAnsi" w:cstheme="minorHAnsi"/>
          <w:b/>
          <w:bCs/>
          <w:lang w:val="it-IT"/>
        </w:rPr>
        <w:t>professionale</w:t>
      </w:r>
      <w:r w:rsidRPr="00FE7F10">
        <w:rPr>
          <w:rFonts w:asciiTheme="minorHAnsi" w:hAnsiTheme="minorHAnsi" w:cstheme="minorHAnsi"/>
          <w:lang w:val="it-IT"/>
        </w:rPr>
        <w:t xml:space="preserve">: </w:t>
      </w:r>
    </w:p>
    <w:p w14:paraId="748B7ACC" w14:textId="2CE76DB3" w:rsidR="00FC5285" w:rsidRPr="00F952AF" w:rsidRDefault="00FC5285" w:rsidP="00FC5285">
      <w:pPr>
        <w:pStyle w:val="sche3"/>
        <w:tabs>
          <w:tab w:val="left" w:pos="0"/>
        </w:tabs>
        <w:rPr>
          <w:rFonts w:asciiTheme="minorHAnsi" w:hAnsiTheme="minorHAnsi" w:cstheme="minorHAnsi"/>
          <w:lang w:val="it-IT"/>
        </w:rPr>
      </w:pPr>
      <w:r w:rsidRPr="004E43FF">
        <w:rPr>
          <w:rFonts w:cstheme="minorHAnsi"/>
        </w:rPr>
        <w:t xml:space="preserve">Avere svolto negli ultimi dieci anni almeno un servizio analogo (servizio </w:t>
      </w:r>
      <w:r w:rsidR="0094238A">
        <w:rPr>
          <w:rFonts w:cstheme="minorHAnsi"/>
        </w:rPr>
        <w:t>SAP</w:t>
      </w:r>
      <w:r w:rsidRPr="004E43FF">
        <w:rPr>
          <w:rFonts w:cstheme="minorHAnsi"/>
        </w:rPr>
        <w:t>) a favore di Enti pubblici o committenti privati.;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FC5285" w:rsidRPr="00F952AF" w14:paraId="3058E168" w14:textId="77777777" w:rsidTr="0052424A">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5F2DB8C" w14:textId="77777777" w:rsidR="00FC5285" w:rsidRPr="00F952AF" w:rsidRDefault="00FC5285" w:rsidP="0052424A">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DD5203" w14:textId="77777777" w:rsidR="00FC5285" w:rsidRPr="00F952AF" w:rsidRDefault="00FC5285" w:rsidP="0052424A">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A03A38" w14:textId="77777777" w:rsidR="00FC5285" w:rsidRPr="00F952AF" w:rsidRDefault="00FC5285" w:rsidP="0052424A">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Pr="00F952AF">
              <w:rPr>
                <w:rFonts w:asciiTheme="minorHAnsi" w:hAnsiTheme="minorHAnsi" w:cstheme="minorHAnsi"/>
                <w:b/>
                <w:lang w:val="it-IT"/>
              </w:rPr>
              <w:t xml:space="preserve"> appaltante</w:t>
            </w:r>
            <w:r>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65D5F" w14:textId="77777777" w:rsidR="00FC5285" w:rsidRPr="00F952AF" w:rsidRDefault="00FC5285" w:rsidP="0052424A">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698D610" w14:textId="77777777" w:rsidR="00FC5285" w:rsidRPr="00F952AF" w:rsidRDefault="00FC5285" w:rsidP="0052424A">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FC5285" w:rsidRPr="00F952AF" w14:paraId="4CCF8353" w14:textId="77777777" w:rsidTr="0052424A">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CCC1218" w14:textId="77777777" w:rsidR="00FC5285" w:rsidRPr="00F952AF" w:rsidRDefault="00FC5285" w:rsidP="0052424A">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BDF0F38" w14:textId="77777777" w:rsidR="00FC5285" w:rsidRPr="00F952AF" w:rsidRDefault="00FC5285" w:rsidP="0052424A">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57578B6B" w14:textId="77777777" w:rsidR="00FC5285" w:rsidRPr="00F952AF" w:rsidRDefault="00FC5285" w:rsidP="0052424A">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48C6AED" w14:textId="77777777" w:rsidR="00FC5285" w:rsidRPr="00F952AF" w:rsidRDefault="00FC5285" w:rsidP="0052424A">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29EEE4E2" w14:textId="77777777" w:rsidR="00FC5285" w:rsidRPr="00F952AF" w:rsidRDefault="00FC5285" w:rsidP="0052424A">
            <w:pPr>
              <w:pStyle w:val="sche3"/>
              <w:suppressAutoHyphens/>
              <w:jc w:val="center"/>
              <w:rPr>
                <w:rFonts w:asciiTheme="minorHAnsi" w:hAnsiTheme="minorHAnsi" w:cstheme="minorHAnsi"/>
                <w:lang w:val="it-IT"/>
              </w:rPr>
            </w:pPr>
          </w:p>
        </w:tc>
      </w:tr>
    </w:tbl>
    <w:p w14:paraId="4FEDDD18" w14:textId="77777777" w:rsidR="00FC5285" w:rsidRDefault="00FC5285" w:rsidP="00FC5285">
      <w:pPr>
        <w:pStyle w:val="sche3"/>
        <w:tabs>
          <w:tab w:val="left" w:pos="0"/>
        </w:tabs>
        <w:rPr>
          <w:rFonts w:asciiTheme="minorHAnsi" w:hAnsiTheme="minorHAnsi" w:cstheme="minorHAnsi"/>
          <w:lang w:val="it-IT"/>
        </w:rPr>
      </w:pPr>
    </w:p>
    <w:p w14:paraId="7347C8AB" w14:textId="7C5A2EA5" w:rsidR="00FC5285" w:rsidRDefault="00FC5285" w:rsidP="00FC5285">
      <w:pPr>
        <w:pStyle w:val="sche3"/>
        <w:tabs>
          <w:tab w:val="left" w:pos="0"/>
        </w:tabs>
        <w:rPr>
          <w:rFonts w:asciiTheme="minorHAnsi" w:hAnsiTheme="minorHAnsi" w:cstheme="minorHAnsi"/>
          <w:lang w:val="it-IT"/>
        </w:rPr>
      </w:pPr>
      <w:r>
        <w:rPr>
          <w:rFonts w:asciiTheme="minorHAnsi" w:hAnsiTheme="minorHAnsi" w:cstheme="minorHAnsi"/>
          <w:lang w:val="it-IT"/>
        </w:rPr>
        <w:t>Quanto al requisito di capacità economico-finanziaria:</w:t>
      </w:r>
    </w:p>
    <w:p w14:paraId="23EA37FE" w14:textId="488FF263" w:rsidR="00FC5285" w:rsidRPr="003312BC" w:rsidRDefault="00FC5285" w:rsidP="00FC5285">
      <w:pPr>
        <w:pStyle w:val="sche3"/>
        <w:tabs>
          <w:tab w:val="left" w:pos="0"/>
        </w:tabs>
        <w:rPr>
          <w:rFonts w:cstheme="minorHAnsi"/>
          <w:i/>
          <w:iCs/>
        </w:rPr>
      </w:pPr>
      <w:r w:rsidRPr="003312BC">
        <w:rPr>
          <w:rFonts w:cstheme="minorHAnsi"/>
        </w:rPr>
        <w:t xml:space="preserve">e) Fatturato globale pari ad € </w:t>
      </w:r>
      <w:r w:rsidR="0094238A">
        <w:rPr>
          <w:rFonts w:cstheme="minorHAnsi"/>
        </w:rPr>
        <w:t>6</w:t>
      </w:r>
      <w:r w:rsidRPr="003312BC">
        <w:rPr>
          <w:rFonts w:cstheme="minorHAnsi"/>
        </w:rPr>
        <w:t>00.000</w:t>
      </w:r>
      <w:r w:rsidR="005218E4">
        <w:rPr>
          <w:rFonts w:cstheme="minorHAnsi"/>
        </w:rPr>
        <w:t>,00</w:t>
      </w:r>
      <w:r w:rsidRPr="003312BC">
        <w:rPr>
          <w:rFonts w:cstheme="minorHAnsi"/>
        </w:rPr>
        <w:t xml:space="preserve"> maturato nei migliori tre anni degli ultimi 5 anni precedenti la indizione della presente procedura. </w:t>
      </w:r>
    </w:p>
    <w:p w14:paraId="6B72C617" w14:textId="77777777" w:rsidR="00FC5285" w:rsidRPr="003312BC" w:rsidRDefault="00FC5285" w:rsidP="00FC5285">
      <w:pPr>
        <w:pStyle w:val="sche3"/>
        <w:numPr>
          <w:ilvl w:val="0"/>
          <w:numId w:val="19"/>
        </w:numPr>
        <w:tabs>
          <w:tab w:val="left" w:pos="0"/>
        </w:tabs>
        <w:rPr>
          <w:rFonts w:cstheme="minorHAnsi"/>
        </w:rPr>
      </w:pPr>
      <w:r w:rsidRPr="003312BC">
        <w:rPr>
          <w:rFonts w:cstheme="minorHAnsi"/>
        </w:rPr>
        <w:t xml:space="preserve">   SI                    </w:t>
      </w:r>
    </w:p>
    <w:p w14:paraId="2D2650C0" w14:textId="77777777" w:rsidR="00FC5285" w:rsidRPr="003312BC" w:rsidRDefault="00FC5285" w:rsidP="00FC5285">
      <w:pPr>
        <w:pStyle w:val="sche3"/>
        <w:numPr>
          <w:ilvl w:val="0"/>
          <w:numId w:val="19"/>
        </w:numPr>
        <w:tabs>
          <w:tab w:val="left" w:pos="0"/>
        </w:tabs>
        <w:rPr>
          <w:rFonts w:cstheme="minorHAnsi"/>
        </w:rPr>
      </w:pPr>
      <w:r w:rsidRPr="003312BC">
        <w:rPr>
          <w:rFonts w:cstheme="minorHAnsi"/>
        </w:rPr>
        <w:t xml:space="preserve"> NO        </w:t>
      </w:r>
    </w:p>
    <w:p w14:paraId="31F49AE9" w14:textId="77777777" w:rsidR="00FC5285" w:rsidRPr="003312BC" w:rsidRDefault="00FC5285" w:rsidP="00FC5285">
      <w:pPr>
        <w:pStyle w:val="sche3"/>
        <w:tabs>
          <w:tab w:val="left" w:pos="0"/>
        </w:tabs>
        <w:rPr>
          <w:rFonts w:cstheme="minorHAnsi"/>
        </w:rPr>
      </w:pPr>
    </w:p>
    <w:p w14:paraId="0FE7A939" w14:textId="77777777" w:rsidR="00FC5285" w:rsidRPr="003312BC" w:rsidRDefault="00FC5285" w:rsidP="00FC5285">
      <w:pPr>
        <w:pStyle w:val="sche3"/>
        <w:tabs>
          <w:tab w:val="left" w:pos="0"/>
        </w:tabs>
        <w:rPr>
          <w:rFonts w:cstheme="minorHAnsi"/>
        </w:rPr>
      </w:pPr>
      <w:r w:rsidRPr="003312BC">
        <w:rPr>
          <w:rFonts w:cstheme="minorHAnsi"/>
        </w:rPr>
        <w:t xml:space="preserve">In caso di risposta affermativa, indicare il fatturato globale maturato nei seguenti anni: 20__; 20__-20__ all'interno del periodo 2020-2025 : </w:t>
      </w:r>
    </w:p>
    <w:p w14:paraId="4553BB9C" w14:textId="77777777" w:rsidR="00FC5285" w:rsidRPr="003312BC" w:rsidRDefault="00FC5285" w:rsidP="00FC5285">
      <w:pPr>
        <w:pStyle w:val="sche3"/>
        <w:tabs>
          <w:tab w:val="left" w:pos="0"/>
        </w:tabs>
        <w:rPr>
          <w:rFonts w:cstheme="minorHAnsi"/>
        </w:rPr>
      </w:pPr>
      <w:r w:rsidRPr="003312BC">
        <w:rPr>
          <w:rFonts w:cstheme="minorHAnsi"/>
        </w:rPr>
        <w:t xml:space="preserve">______________________________________________________________________________________ </w:t>
      </w:r>
    </w:p>
    <w:p w14:paraId="38512996" w14:textId="77777777" w:rsidR="00FC5285" w:rsidRPr="003312BC" w:rsidRDefault="00FC5285" w:rsidP="00FC5285">
      <w:pPr>
        <w:pStyle w:val="sche3"/>
        <w:tabs>
          <w:tab w:val="left" w:pos="0"/>
        </w:tabs>
        <w:rPr>
          <w:rFonts w:cstheme="minorHAnsi"/>
        </w:rPr>
      </w:pPr>
      <w:r w:rsidRPr="003312BC">
        <w:rPr>
          <w:rFonts w:cstheme="minorHAnsi"/>
        </w:rPr>
        <w:t>Nel caso di raggruppamenti temporanei poichè il requisito deve essere soddisfatto dal raggruppamento temporaneo nel complesso ( fermo restando il rispetto dell’art. 68, commi 2 e 11 del Codice) devono essere indicati i singoli fatturati maturati dai componenti.</w:t>
      </w:r>
    </w:p>
    <w:p w14:paraId="1CB53823" w14:textId="77777777" w:rsidR="00FC5285" w:rsidRDefault="00FC5285" w:rsidP="00FC5285">
      <w:pPr>
        <w:pStyle w:val="sche3"/>
        <w:tabs>
          <w:tab w:val="left" w:pos="0"/>
        </w:tabs>
        <w:rPr>
          <w:rFonts w:asciiTheme="minorHAnsi" w:hAnsiTheme="minorHAnsi" w:cstheme="minorHAnsi"/>
          <w:lang w:val="it-IT"/>
        </w:rPr>
      </w:pPr>
    </w:p>
    <w:p w14:paraId="4CEC07C0" w14:textId="2ABC6A4D" w:rsidR="00FC5285" w:rsidRPr="00FC5285" w:rsidRDefault="00FC5285" w:rsidP="00E34EFD">
      <w:pPr>
        <w:pStyle w:val="sche3"/>
        <w:tabs>
          <w:tab w:val="left" w:pos="0"/>
        </w:tabs>
        <w:rPr>
          <w:rFonts w:cstheme="minorHAnsi"/>
        </w:rPr>
      </w:pPr>
      <w:r w:rsidRPr="003312BC">
        <w:rPr>
          <w:rFonts w:cstheme="minorHAnsi"/>
        </w:rPr>
        <w:t xml:space="preserve">Alle aggregazioni di retisti, ai consorzi ordinari ed ai GEIE si applica la disciplina prevista per i raggruppamenti temporanei.  </w:t>
      </w:r>
    </w:p>
    <w:p w14:paraId="0472EA63" w14:textId="77777777" w:rsidR="00FC5285" w:rsidRPr="00E34EFD" w:rsidRDefault="00FC5285"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lastRenderedPageBreak/>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2" w:name="_Hlk160781742"/>
      <w:r w:rsidRPr="00036D01">
        <w:rPr>
          <w:rFonts w:cs="Courier New"/>
          <w:sz w:val="20"/>
          <w:szCs w:val="20"/>
        </w:rPr>
        <w:t>□</w:t>
      </w:r>
      <w:bookmarkEnd w:id="2"/>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5C4F7A6A" w:rsidR="00BD0D42" w:rsidRPr="00BD0D42" w:rsidRDefault="00BD0D42" w:rsidP="00BD0D42">
      <w:pPr>
        <w:jc w:val="both"/>
        <w:rPr>
          <w:sz w:val="20"/>
          <w:szCs w:val="20"/>
        </w:rPr>
      </w:pPr>
      <w:r w:rsidRPr="00BD0D42">
        <w:rPr>
          <w:sz w:val="20"/>
          <w:szCs w:val="20"/>
        </w:rPr>
        <w:t>□</w:t>
      </w:r>
      <w:r w:rsidRPr="00BD0D42">
        <w:rPr>
          <w:sz w:val="20"/>
          <w:szCs w:val="20"/>
        </w:rPr>
        <w:tab/>
        <w:t>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w:t>
      </w:r>
      <w:r w:rsidR="003312BC">
        <w:rPr>
          <w:sz w:val="20"/>
          <w:szCs w:val="20"/>
        </w:rPr>
        <w:t>l’Unione Colline Matildiche</w:t>
      </w:r>
      <w:r w:rsidRPr="00BD0D42">
        <w:rPr>
          <w:sz w:val="20"/>
          <w:szCs w:val="20"/>
        </w:rPr>
        <w:t xml:space="preserve"> Comune, consultabile al seguente link: </w:t>
      </w:r>
      <w:hyperlink r:id="rId8" w:history="1">
        <w:r w:rsidRPr="00BD0D42">
          <w:rPr>
            <w:rStyle w:val="Collegamentoipertestuale"/>
            <w:sz w:val="20"/>
            <w:szCs w:val="20"/>
          </w:rPr>
          <w:t>https://www.halleyweb.com/u035030/zf/index.php/trasparenza/index/index/categoria/183</w:t>
        </w:r>
      </w:hyperlink>
    </w:p>
    <w:p w14:paraId="26D919C6" w14:textId="7852D1BB" w:rsidR="003312BC" w:rsidRPr="00087CA3" w:rsidRDefault="00BD0D42" w:rsidP="00087CA3">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3" w:name="_Hlk180156232"/>
      <w:r w:rsidRPr="00BD0D42">
        <w:rPr>
          <w:bCs/>
          <w:iCs/>
          <w:sz w:val="20"/>
          <w:szCs w:val="20"/>
        </w:rPr>
        <w:t>Protocollo d'intesa per la legalità e la prevenzione dei tentativi di infiltrazione criminale</w:t>
      </w:r>
      <w:bookmarkEnd w:id="3"/>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lastRenderedPageBreak/>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Default="00036D01" w:rsidP="00BF1D89">
      <w:pPr>
        <w:ind w:left="284" w:hanging="284"/>
        <w:jc w:val="both"/>
        <w:rPr>
          <w:i/>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370A9EF2" w14:textId="4A32BBDA" w:rsidR="003312BC" w:rsidRPr="003312BC" w:rsidRDefault="003312BC" w:rsidP="003312BC">
      <w:pPr>
        <w:pStyle w:val="Paragrafoelenco"/>
        <w:numPr>
          <w:ilvl w:val="0"/>
          <w:numId w:val="20"/>
        </w:numPr>
        <w:jc w:val="both"/>
        <w:rPr>
          <w:sz w:val="20"/>
          <w:szCs w:val="20"/>
        </w:rPr>
      </w:pPr>
      <w:r w:rsidRPr="003312BC">
        <w:rPr>
          <w:sz w:val="20"/>
          <w:szCs w:val="20"/>
        </w:rPr>
        <w:t>▪</w:t>
      </w:r>
      <w:r w:rsidRPr="003312BC">
        <w:rPr>
          <w:sz w:val="20"/>
          <w:szCs w:val="20"/>
        </w:rPr>
        <w:tab/>
        <w:t xml:space="preserve"> (eventuale, solo nel caso in cui la garanzia sia rilasciata tramite bonifico) che, in caso di restituzione della garanzia provvisoria costituita tramite bonifico, il relativo versamento dovrà essere effettuato sul conto corrente bancario IBAN n. ………………………………………  intestato a …………………………,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Default="00036D01" w:rsidP="00BF1D89">
      <w:pPr>
        <w:ind w:left="284" w:hanging="284"/>
        <w:jc w:val="both"/>
        <w:rPr>
          <w:strike/>
          <w:sz w:val="20"/>
          <w:szCs w:val="20"/>
        </w:rPr>
      </w:pPr>
      <w:bookmarkStart w:id="4" w:name="_Hlk181002830"/>
      <w:r w:rsidRPr="00BD0D42">
        <w:rPr>
          <w:b/>
          <w:strike/>
          <w:sz w:val="20"/>
          <w:szCs w:val="20"/>
        </w:rPr>
        <w:t>□</w:t>
      </w:r>
      <w:bookmarkEnd w:id="4"/>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446BEECD" w14:textId="77777777" w:rsidR="003312BC" w:rsidRPr="003312BC" w:rsidRDefault="003312BC" w:rsidP="003312BC">
      <w:pPr>
        <w:pStyle w:val="sche3"/>
        <w:tabs>
          <w:tab w:val="left" w:pos="0"/>
        </w:tabs>
        <w:rPr>
          <w:rFonts w:cstheme="minorHAnsi"/>
          <w:b/>
          <w:bCs/>
        </w:rPr>
      </w:pPr>
      <w:r w:rsidRPr="003312BC">
        <w:rPr>
          <w:rFonts w:cstheme="minorHAnsi"/>
          <w:b/>
          <w:bCs/>
        </w:rPr>
        <w:t>DICHIARA di impegnarsi a:</w:t>
      </w:r>
    </w:p>
    <w:p w14:paraId="7BB519B1" w14:textId="1550657F" w:rsidR="003312BC" w:rsidRPr="0061620B" w:rsidRDefault="003312BC" w:rsidP="003312BC">
      <w:pPr>
        <w:pStyle w:val="sche3"/>
        <w:numPr>
          <w:ilvl w:val="0"/>
          <w:numId w:val="21"/>
        </w:numPr>
        <w:tabs>
          <w:tab w:val="left" w:pos="0"/>
        </w:tabs>
        <w:rPr>
          <w:rFonts w:cstheme="minorHAnsi"/>
        </w:rPr>
      </w:pPr>
      <w:r w:rsidRPr="0061620B">
        <w:rPr>
          <w:rFonts w:cstheme="minorHAnsi"/>
        </w:rPr>
        <w:t>garantire la stabilità occupazionale del personale impiegato e, nel rispetto degli impegni assunti in offerta, assorbire prioritariamente nel proprio organico il personale già operante alle dipendenze dell’aggiudicatario uscente, come da progetto da inserire nella Busta Tecnica</w:t>
      </w:r>
    </w:p>
    <w:p w14:paraId="6DA798BA" w14:textId="77777777" w:rsidR="003312BC" w:rsidRPr="0061620B" w:rsidRDefault="003312BC" w:rsidP="003312BC">
      <w:pPr>
        <w:pStyle w:val="sche3"/>
        <w:numPr>
          <w:ilvl w:val="0"/>
          <w:numId w:val="21"/>
        </w:numPr>
        <w:tabs>
          <w:tab w:val="left" w:pos="0"/>
        </w:tabs>
        <w:rPr>
          <w:rFonts w:cstheme="minorHAnsi"/>
        </w:rPr>
      </w:pPr>
      <w:r w:rsidRPr="0061620B">
        <w:rPr>
          <w:rFonts w:cstheme="minorHAnsi"/>
        </w:rPr>
        <w:t>assicurare le misure individuate nell’art. 9 del disciplinare di gara al fine di garantire le pari opportunità generazionali e di inclusione lavorativa;</w:t>
      </w:r>
    </w:p>
    <w:p w14:paraId="519B1A78" w14:textId="47627B2D" w:rsidR="003312BC" w:rsidRPr="0061620B" w:rsidRDefault="003312BC" w:rsidP="003312BC">
      <w:pPr>
        <w:pStyle w:val="sche3"/>
        <w:numPr>
          <w:ilvl w:val="0"/>
          <w:numId w:val="21"/>
        </w:numPr>
        <w:tabs>
          <w:tab w:val="left" w:pos="0"/>
        </w:tabs>
        <w:rPr>
          <w:rFonts w:cstheme="minorHAnsi"/>
        </w:rPr>
      </w:pPr>
      <w:r w:rsidRPr="0061620B">
        <w:rPr>
          <w:rFonts w:cstheme="minorHAnsi"/>
        </w:rPr>
        <w:t>in caso di aggiudicazione del contratto, ad assicurare all’occupazione giovanile una quota pari al 30% e a quella femminile una quota pari al 30 %, delle assunzioni necessarie per l'esecuzione del contratto o per la realizzazione di attività ad esso connesse o strumentali;</w:t>
      </w:r>
    </w:p>
    <w:p w14:paraId="587FF6AB" w14:textId="1FC7053D" w:rsidR="0061620B" w:rsidRDefault="0061620B" w:rsidP="0061620B">
      <w:pPr>
        <w:pStyle w:val="sche3"/>
        <w:tabs>
          <w:tab w:val="left" w:pos="0"/>
        </w:tabs>
        <w:rPr>
          <w:rFonts w:cstheme="minorHAnsi"/>
          <w:b/>
          <w:bCs/>
        </w:rPr>
      </w:pPr>
    </w:p>
    <w:p w14:paraId="4CCFC870" w14:textId="2F990555" w:rsidR="0061620B" w:rsidRDefault="0061620B" w:rsidP="0061620B">
      <w:pPr>
        <w:pStyle w:val="sche3"/>
        <w:tabs>
          <w:tab w:val="left" w:pos="0"/>
        </w:tabs>
        <w:rPr>
          <w:rFonts w:cstheme="minorHAnsi"/>
          <w:b/>
          <w:bCs/>
        </w:rPr>
      </w:pPr>
      <w:r>
        <w:rPr>
          <w:rFonts w:cstheme="minorHAnsi"/>
          <w:b/>
          <w:bCs/>
        </w:rPr>
        <w:t>DICHIARA INOLTRE</w:t>
      </w:r>
    </w:p>
    <w:p w14:paraId="07F946E6" w14:textId="77777777" w:rsidR="00186619" w:rsidRPr="00186619" w:rsidRDefault="00186619" w:rsidP="00186619">
      <w:pPr>
        <w:pStyle w:val="sche3"/>
        <w:tabs>
          <w:tab w:val="left" w:pos="0"/>
        </w:tabs>
        <w:rPr>
          <w:rFonts w:cstheme="minorHAnsi"/>
          <w:lang w:val="it-IT"/>
        </w:rPr>
      </w:pPr>
      <w:r w:rsidRPr="00186619">
        <w:rPr>
          <w:rFonts w:cstheme="minorHAnsi"/>
          <w:lang w:val="it-IT"/>
        </w:rPr>
        <w:t>Avere al proprio interno le seguenti figure professionali da impiegarsi stabilmente nell’espletamento del servizio:</w:t>
      </w:r>
    </w:p>
    <w:p w14:paraId="01219750" w14:textId="77777777" w:rsidR="00186619" w:rsidRPr="00186619" w:rsidRDefault="00186619" w:rsidP="00186619">
      <w:pPr>
        <w:pStyle w:val="sche3"/>
        <w:tabs>
          <w:tab w:val="left" w:pos="0"/>
        </w:tabs>
        <w:rPr>
          <w:rFonts w:cstheme="minorHAnsi"/>
          <w:lang w:val="it-IT"/>
        </w:rPr>
      </w:pPr>
    </w:p>
    <w:p w14:paraId="00B67C8F" w14:textId="77777777" w:rsidR="00186619" w:rsidRPr="00186619" w:rsidRDefault="00186619" w:rsidP="00186619">
      <w:pPr>
        <w:pStyle w:val="sche3"/>
        <w:tabs>
          <w:tab w:val="left" w:pos="0"/>
        </w:tabs>
        <w:rPr>
          <w:rFonts w:cstheme="minorHAnsi"/>
          <w:lang w:val="it-IT"/>
        </w:rPr>
      </w:pPr>
      <w:r w:rsidRPr="00186619">
        <w:rPr>
          <w:rFonts w:cstheme="minorHAnsi"/>
          <w:lang w:val="it-IT"/>
        </w:rPr>
        <w:t xml:space="preserve">1 coordinatore esperto nella gestione di servizi psico-educativi rivolti a persone con disabilità, lavoro di rete e di comunità, lavoro di gruppo e almeno altri 4 operatori esperti che esercitino funzioni di educativa territoriale </w:t>
      </w:r>
    </w:p>
    <w:p w14:paraId="08095873" w14:textId="77777777" w:rsidR="00186619" w:rsidRDefault="00186619" w:rsidP="00466528">
      <w:pPr>
        <w:pStyle w:val="sche3"/>
        <w:tabs>
          <w:tab w:val="left" w:pos="0"/>
        </w:tabs>
        <w:rPr>
          <w:b/>
        </w:rPr>
      </w:pPr>
    </w:p>
    <w:p w14:paraId="2929F14E" w14:textId="7CA2AE65"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7B8A9EFE"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w:t>
      </w:r>
      <w:r w:rsidR="00F77422">
        <w:rPr>
          <w:sz w:val="20"/>
          <w:szCs w:val="20"/>
        </w:rPr>
        <w:t>l presente appalto</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543258CC" w:rsidR="00FE7F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w:t>
      </w:r>
      <w:r w:rsidR="0061620B">
        <w:rPr>
          <w:sz w:val="20"/>
          <w:szCs w:val="20"/>
        </w:rPr>
        <w:t xml:space="preserve">l’Unione Colline Matildiche </w:t>
      </w:r>
      <w:r w:rsidRPr="006E3E10">
        <w:rPr>
          <w:sz w:val="20"/>
          <w:szCs w:val="20"/>
        </w:rPr>
        <w:t>a seguito dell’aggiudicazione;</w:t>
      </w:r>
    </w:p>
    <w:p w14:paraId="1D0ACDA3" w14:textId="72D99E4E" w:rsidR="00087CA3" w:rsidRPr="00087CA3" w:rsidRDefault="00087CA3" w:rsidP="00087CA3">
      <w:pPr>
        <w:pStyle w:val="Paragrafoelenco"/>
        <w:numPr>
          <w:ilvl w:val="0"/>
          <w:numId w:val="20"/>
        </w:numPr>
        <w:jc w:val="both"/>
        <w:rPr>
          <w:sz w:val="20"/>
          <w:szCs w:val="20"/>
        </w:rPr>
      </w:pPr>
      <w:r w:rsidRPr="003312BC">
        <w:rPr>
          <w:sz w:val="20"/>
          <w:szCs w:val="20"/>
        </w:rPr>
        <w:t xml:space="preserve">in caso in cui nel DGUE sia stato indicato il ricorso al subappalto i relativi contratti di subappalto verranno stipulati, in misura non inferiore al 20 per cento delle prestazioni subappaltabili, con piccole e medie imprese, come definite dall'articolo 1, comma 1, lettera o) dell'allegato I.1. del Codice. Gli operatori economici possono indicare, nella domanda di partecipazione, una diversa soglia di affidamento delle prestazioni che si intende subappaltare alle piccole e medie imprese per ragioni legate all'oggetto o alle caratteristiche delle prestazioni o al mercato di riferimento: specificare la %______________;  </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4DF32B56" w:rsidR="0063020D" w:rsidRPr="0063020D" w:rsidRDefault="00036D01" w:rsidP="0063020D">
      <w:pPr>
        <w:ind w:left="284"/>
        <w:jc w:val="both"/>
        <w:rPr>
          <w:sz w:val="20"/>
          <w:szCs w:val="20"/>
        </w:rPr>
      </w:pPr>
      <w:r w:rsidRPr="00036D01">
        <w:rPr>
          <w:sz w:val="20"/>
          <w:szCs w:val="20"/>
        </w:rPr>
        <w:lastRenderedPageBreak/>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04D26287"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t xml:space="preserve">□ </w:t>
      </w:r>
      <w:r w:rsidR="0063020D" w:rsidRPr="007727BE">
        <w:rPr>
          <w:sz w:val="20"/>
          <w:szCs w:val="20"/>
        </w:rPr>
        <w:t>di applicare al proprio personale il seguente CCNL ……………………(</w:t>
      </w:r>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Pr="0039776E" w:rsidRDefault="0061096C" w:rsidP="00F952AF">
      <w:pPr>
        <w:pStyle w:val="sche3"/>
        <w:tabs>
          <w:tab w:val="left" w:pos="0"/>
        </w:tabs>
        <w:rPr>
          <w:rFonts w:asciiTheme="minorHAnsi" w:eastAsiaTheme="minorHAnsi" w:hAnsiTheme="minorHAnsi" w:cstheme="minorBidi"/>
          <w:lang w:val="it-IT" w:eastAsia="en-US"/>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5" w:name="_Hlk188518505"/>
      <w:r w:rsidRPr="00036D01">
        <w:rPr>
          <w:sz w:val="20"/>
          <w:szCs w:val="20"/>
        </w:rPr>
        <w:t>□</w:t>
      </w:r>
      <w:r>
        <w:rPr>
          <w:sz w:val="20"/>
          <w:szCs w:val="20"/>
        </w:rPr>
        <w:t xml:space="preserve"> </w:t>
      </w:r>
      <w:bookmarkEnd w:id="5"/>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lastRenderedPageBreak/>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4CF7530B"/>
    <w:multiLevelType w:val="hybridMultilevel"/>
    <w:tmpl w:val="C3D0A124"/>
    <w:lvl w:ilvl="0" w:tplc="56684B4A">
      <w:start w:val="1"/>
      <w:numFmt w:val="bullet"/>
      <w:lvlText w:val=""/>
      <w:lvlJc w:val="left"/>
      <w:pPr>
        <w:ind w:left="720" w:hanging="360"/>
      </w:pPr>
      <w:rPr>
        <w:rFonts w:ascii="Symbol" w:hAnsi="Symbol" w:hint="default"/>
      </w:rPr>
    </w:lvl>
    <w:lvl w:ilvl="1" w:tplc="DF80F3B2">
      <w:start w:val="1"/>
      <w:numFmt w:val="bullet"/>
      <w:lvlText w:val="o"/>
      <w:lvlJc w:val="left"/>
      <w:pPr>
        <w:ind w:left="1440" w:hanging="360"/>
      </w:pPr>
      <w:rPr>
        <w:rFonts w:ascii="Courier New" w:hAnsi="Courier New" w:hint="default"/>
      </w:rPr>
    </w:lvl>
    <w:lvl w:ilvl="2" w:tplc="B57E15FC">
      <w:start w:val="1"/>
      <w:numFmt w:val="bullet"/>
      <w:lvlText w:val=""/>
      <w:lvlJc w:val="left"/>
      <w:pPr>
        <w:ind w:left="2160" w:hanging="360"/>
      </w:pPr>
      <w:rPr>
        <w:rFonts w:ascii="Wingdings" w:hAnsi="Wingdings" w:hint="default"/>
      </w:rPr>
    </w:lvl>
    <w:lvl w:ilvl="3" w:tplc="D8F4899A">
      <w:start w:val="1"/>
      <w:numFmt w:val="bullet"/>
      <w:lvlText w:val=""/>
      <w:lvlJc w:val="left"/>
      <w:pPr>
        <w:ind w:left="2880" w:hanging="360"/>
      </w:pPr>
      <w:rPr>
        <w:rFonts w:ascii="Symbol" w:hAnsi="Symbol" w:hint="default"/>
      </w:rPr>
    </w:lvl>
    <w:lvl w:ilvl="4" w:tplc="6E426EC2">
      <w:start w:val="1"/>
      <w:numFmt w:val="bullet"/>
      <w:lvlText w:val="o"/>
      <w:lvlJc w:val="left"/>
      <w:pPr>
        <w:ind w:left="3600" w:hanging="360"/>
      </w:pPr>
      <w:rPr>
        <w:rFonts w:ascii="Courier New" w:hAnsi="Courier New" w:hint="default"/>
      </w:rPr>
    </w:lvl>
    <w:lvl w:ilvl="5" w:tplc="671625D0">
      <w:start w:val="1"/>
      <w:numFmt w:val="bullet"/>
      <w:lvlText w:val=""/>
      <w:lvlJc w:val="left"/>
      <w:pPr>
        <w:ind w:left="4320" w:hanging="360"/>
      </w:pPr>
      <w:rPr>
        <w:rFonts w:ascii="Wingdings" w:hAnsi="Wingdings" w:hint="default"/>
      </w:rPr>
    </w:lvl>
    <w:lvl w:ilvl="6" w:tplc="FCF25762">
      <w:start w:val="1"/>
      <w:numFmt w:val="bullet"/>
      <w:lvlText w:val=""/>
      <w:lvlJc w:val="left"/>
      <w:pPr>
        <w:ind w:left="5040" w:hanging="360"/>
      </w:pPr>
      <w:rPr>
        <w:rFonts w:ascii="Symbol" w:hAnsi="Symbol" w:hint="default"/>
      </w:rPr>
    </w:lvl>
    <w:lvl w:ilvl="7" w:tplc="C9404E36">
      <w:start w:val="1"/>
      <w:numFmt w:val="bullet"/>
      <w:lvlText w:val="o"/>
      <w:lvlJc w:val="left"/>
      <w:pPr>
        <w:ind w:left="5760" w:hanging="360"/>
      </w:pPr>
      <w:rPr>
        <w:rFonts w:ascii="Courier New" w:hAnsi="Courier New" w:hint="default"/>
      </w:rPr>
    </w:lvl>
    <w:lvl w:ilvl="8" w:tplc="0264FA1C">
      <w:start w:val="1"/>
      <w:numFmt w:val="bullet"/>
      <w:lvlText w:val=""/>
      <w:lvlJc w:val="left"/>
      <w:pPr>
        <w:ind w:left="6480" w:hanging="360"/>
      </w:pPr>
      <w:rPr>
        <w:rFonts w:ascii="Wingdings" w:hAnsi="Wingdings" w:hint="default"/>
      </w:rPr>
    </w:lvl>
  </w:abstractNum>
  <w:abstractNum w:abstractNumId="11" w15:restartNumberingAfterBreak="0">
    <w:nsid w:val="51160BEC"/>
    <w:multiLevelType w:val="multilevel"/>
    <w:tmpl w:val="315CEA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ED214D"/>
    <w:multiLevelType w:val="hybridMultilevel"/>
    <w:tmpl w:val="669624F6"/>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B07637"/>
    <w:multiLevelType w:val="hybridMultilevel"/>
    <w:tmpl w:val="A126DBEC"/>
    <w:lvl w:ilvl="0" w:tplc="9670BC0C">
      <w:start w:val="1"/>
      <w:numFmt w:val="bullet"/>
      <w:lvlText w:val=""/>
      <w:lvlJc w:val="left"/>
      <w:pPr>
        <w:ind w:left="360" w:hanging="360"/>
      </w:pPr>
      <w:rPr>
        <w:rFonts w:ascii="Wingdings" w:hAnsi="Wingdings" w:hint="default"/>
      </w:rPr>
    </w:lvl>
    <w:lvl w:ilvl="1" w:tplc="B8E48C20">
      <w:start w:val="1"/>
      <w:numFmt w:val="bullet"/>
      <w:lvlText w:val="o"/>
      <w:lvlJc w:val="left"/>
      <w:pPr>
        <w:ind w:left="1080" w:hanging="360"/>
      </w:pPr>
      <w:rPr>
        <w:rFonts w:ascii="Courier New" w:hAnsi="Courier New" w:hint="default"/>
      </w:rPr>
    </w:lvl>
    <w:lvl w:ilvl="2" w:tplc="47C01B84">
      <w:start w:val="1"/>
      <w:numFmt w:val="bullet"/>
      <w:lvlText w:val=""/>
      <w:lvlJc w:val="left"/>
      <w:pPr>
        <w:ind w:left="1800" w:hanging="360"/>
      </w:pPr>
      <w:rPr>
        <w:rFonts w:ascii="Wingdings" w:hAnsi="Wingdings" w:hint="default"/>
      </w:rPr>
    </w:lvl>
    <w:lvl w:ilvl="3" w:tplc="0E54F856">
      <w:start w:val="1"/>
      <w:numFmt w:val="bullet"/>
      <w:lvlText w:val=""/>
      <w:lvlJc w:val="left"/>
      <w:pPr>
        <w:ind w:left="2520" w:hanging="360"/>
      </w:pPr>
      <w:rPr>
        <w:rFonts w:ascii="Symbol" w:hAnsi="Symbol" w:hint="default"/>
      </w:rPr>
    </w:lvl>
    <w:lvl w:ilvl="4" w:tplc="BC106C44">
      <w:start w:val="1"/>
      <w:numFmt w:val="bullet"/>
      <w:lvlText w:val="o"/>
      <w:lvlJc w:val="left"/>
      <w:pPr>
        <w:ind w:left="3240" w:hanging="360"/>
      </w:pPr>
      <w:rPr>
        <w:rFonts w:ascii="Courier New" w:hAnsi="Courier New" w:hint="default"/>
      </w:rPr>
    </w:lvl>
    <w:lvl w:ilvl="5" w:tplc="EE9C9876">
      <w:start w:val="1"/>
      <w:numFmt w:val="bullet"/>
      <w:lvlText w:val=""/>
      <w:lvlJc w:val="left"/>
      <w:pPr>
        <w:ind w:left="3960" w:hanging="360"/>
      </w:pPr>
      <w:rPr>
        <w:rFonts w:ascii="Wingdings" w:hAnsi="Wingdings" w:hint="default"/>
      </w:rPr>
    </w:lvl>
    <w:lvl w:ilvl="6" w:tplc="577E12CC">
      <w:start w:val="1"/>
      <w:numFmt w:val="bullet"/>
      <w:lvlText w:val=""/>
      <w:lvlJc w:val="left"/>
      <w:pPr>
        <w:ind w:left="4680" w:hanging="360"/>
      </w:pPr>
      <w:rPr>
        <w:rFonts w:ascii="Symbol" w:hAnsi="Symbol" w:hint="default"/>
      </w:rPr>
    </w:lvl>
    <w:lvl w:ilvl="7" w:tplc="673CFE5A">
      <w:start w:val="1"/>
      <w:numFmt w:val="bullet"/>
      <w:lvlText w:val="o"/>
      <w:lvlJc w:val="left"/>
      <w:pPr>
        <w:ind w:left="5400" w:hanging="360"/>
      </w:pPr>
      <w:rPr>
        <w:rFonts w:ascii="Courier New" w:hAnsi="Courier New" w:hint="default"/>
      </w:rPr>
    </w:lvl>
    <w:lvl w:ilvl="8" w:tplc="83D03DB2">
      <w:start w:val="1"/>
      <w:numFmt w:val="bullet"/>
      <w:lvlText w:val=""/>
      <w:lvlJc w:val="left"/>
      <w:pPr>
        <w:ind w:left="6120" w:hanging="360"/>
      </w:pPr>
      <w:rPr>
        <w:rFonts w:ascii="Wingdings" w:hAnsi="Wingdings" w:hint="default"/>
      </w:rPr>
    </w:lvl>
  </w:abstractNum>
  <w:abstractNum w:abstractNumId="19" w15:restartNumberingAfterBreak="0">
    <w:nsid w:val="78479F35"/>
    <w:multiLevelType w:val="hybridMultilevel"/>
    <w:tmpl w:val="CB004A08"/>
    <w:lvl w:ilvl="0" w:tplc="68449158">
      <w:start w:val="1"/>
      <w:numFmt w:val="bullet"/>
      <w:lvlText w:val=""/>
      <w:lvlJc w:val="left"/>
      <w:pPr>
        <w:ind w:left="360" w:hanging="360"/>
      </w:pPr>
      <w:rPr>
        <w:rFonts w:ascii="Symbol" w:hAnsi="Symbol" w:hint="default"/>
      </w:rPr>
    </w:lvl>
    <w:lvl w:ilvl="1" w:tplc="76504CBA">
      <w:start w:val="1"/>
      <w:numFmt w:val="bullet"/>
      <w:lvlText w:val="o"/>
      <w:lvlJc w:val="left"/>
      <w:pPr>
        <w:ind w:left="1440" w:hanging="360"/>
      </w:pPr>
      <w:rPr>
        <w:rFonts w:ascii="Courier New" w:hAnsi="Courier New" w:hint="default"/>
      </w:rPr>
    </w:lvl>
    <w:lvl w:ilvl="2" w:tplc="D488E58E">
      <w:start w:val="1"/>
      <w:numFmt w:val="bullet"/>
      <w:lvlText w:val=""/>
      <w:lvlJc w:val="left"/>
      <w:pPr>
        <w:ind w:left="2160" w:hanging="360"/>
      </w:pPr>
      <w:rPr>
        <w:rFonts w:ascii="Wingdings" w:hAnsi="Wingdings" w:hint="default"/>
      </w:rPr>
    </w:lvl>
    <w:lvl w:ilvl="3" w:tplc="393C06A2">
      <w:start w:val="1"/>
      <w:numFmt w:val="bullet"/>
      <w:lvlText w:val=""/>
      <w:lvlJc w:val="left"/>
      <w:pPr>
        <w:ind w:left="2880" w:hanging="360"/>
      </w:pPr>
      <w:rPr>
        <w:rFonts w:ascii="Symbol" w:hAnsi="Symbol" w:hint="default"/>
      </w:rPr>
    </w:lvl>
    <w:lvl w:ilvl="4" w:tplc="B5F272D0">
      <w:start w:val="1"/>
      <w:numFmt w:val="bullet"/>
      <w:lvlText w:val="o"/>
      <w:lvlJc w:val="left"/>
      <w:pPr>
        <w:ind w:left="3600" w:hanging="360"/>
      </w:pPr>
      <w:rPr>
        <w:rFonts w:ascii="Courier New" w:hAnsi="Courier New" w:hint="default"/>
      </w:rPr>
    </w:lvl>
    <w:lvl w:ilvl="5" w:tplc="18F0F13E">
      <w:start w:val="1"/>
      <w:numFmt w:val="bullet"/>
      <w:lvlText w:val=""/>
      <w:lvlJc w:val="left"/>
      <w:pPr>
        <w:ind w:left="4320" w:hanging="360"/>
      </w:pPr>
      <w:rPr>
        <w:rFonts w:ascii="Wingdings" w:hAnsi="Wingdings" w:hint="default"/>
      </w:rPr>
    </w:lvl>
    <w:lvl w:ilvl="6" w:tplc="5C327C20">
      <w:start w:val="1"/>
      <w:numFmt w:val="bullet"/>
      <w:lvlText w:val=""/>
      <w:lvlJc w:val="left"/>
      <w:pPr>
        <w:ind w:left="5040" w:hanging="360"/>
      </w:pPr>
      <w:rPr>
        <w:rFonts w:ascii="Symbol" w:hAnsi="Symbol" w:hint="default"/>
      </w:rPr>
    </w:lvl>
    <w:lvl w:ilvl="7" w:tplc="7DDE10CC">
      <w:start w:val="1"/>
      <w:numFmt w:val="bullet"/>
      <w:lvlText w:val="o"/>
      <w:lvlJc w:val="left"/>
      <w:pPr>
        <w:ind w:left="5760" w:hanging="360"/>
      </w:pPr>
      <w:rPr>
        <w:rFonts w:ascii="Courier New" w:hAnsi="Courier New" w:hint="default"/>
      </w:rPr>
    </w:lvl>
    <w:lvl w:ilvl="8" w:tplc="E7D0AB42">
      <w:start w:val="1"/>
      <w:numFmt w:val="bullet"/>
      <w:lvlText w:val=""/>
      <w:lvlJc w:val="left"/>
      <w:pPr>
        <w:ind w:left="6480" w:hanging="360"/>
      </w:pPr>
      <w:rPr>
        <w:rFonts w:ascii="Wingdings" w:hAnsi="Wingdings" w:hint="default"/>
      </w:rPr>
    </w:lvl>
  </w:abstractNum>
  <w:abstractNum w:abstractNumId="20"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2"/>
  </w:num>
  <w:num w:numId="2" w16cid:durableId="1570459906">
    <w:abstractNumId w:val="15"/>
  </w:num>
  <w:num w:numId="3" w16cid:durableId="2078161484">
    <w:abstractNumId w:val="7"/>
  </w:num>
  <w:num w:numId="4" w16cid:durableId="333654552">
    <w:abstractNumId w:val="9"/>
  </w:num>
  <w:num w:numId="5" w16cid:durableId="846598300">
    <w:abstractNumId w:val="3"/>
  </w:num>
  <w:num w:numId="6" w16cid:durableId="220755897">
    <w:abstractNumId w:val="13"/>
  </w:num>
  <w:num w:numId="7" w16cid:durableId="1832214565">
    <w:abstractNumId w:val="6"/>
  </w:num>
  <w:num w:numId="8" w16cid:durableId="2106025916">
    <w:abstractNumId w:val="14"/>
  </w:num>
  <w:num w:numId="9" w16cid:durableId="636763744">
    <w:abstractNumId w:val="14"/>
  </w:num>
  <w:num w:numId="10" w16cid:durableId="454831853">
    <w:abstractNumId w:val="0"/>
  </w:num>
  <w:num w:numId="11" w16cid:durableId="1720322244">
    <w:abstractNumId w:val="1"/>
  </w:num>
  <w:num w:numId="12" w16cid:durableId="30426019">
    <w:abstractNumId w:val="20"/>
  </w:num>
  <w:num w:numId="13" w16cid:durableId="329258540">
    <w:abstractNumId w:val="2"/>
  </w:num>
  <w:num w:numId="14" w16cid:durableId="893542368">
    <w:abstractNumId w:val="5"/>
  </w:num>
  <w:num w:numId="15" w16cid:durableId="1117217231">
    <w:abstractNumId w:val="4"/>
  </w:num>
  <w:num w:numId="16" w16cid:durableId="1230846901">
    <w:abstractNumId w:val="17"/>
  </w:num>
  <w:num w:numId="17" w16cid:durableId="695423200">
    <w:abstractNumId w:val="8"/>
  </w:num>
  <w:num w:numId="18" w16cid:durableId="1527718166">
    <w:abstractNumId w:val="11"/>
  </w:num>
  <w:num w:numId="19" w16cid:durableId="1444492278">
    <w:abstractNumId w:val="10"/>
  </w:num>
  <w:num w:numId="20" w16cid:durableId="1756397472">
    <w:abstractNumId w:val="16"/>
  </w:num>
  <w:num w:numId="21" w16cid:durableId="963078649">
    <w:abstractNumId w:val="18"/>
  </w:num>
  <w:num w:numId="22" w16cid:durableId="4873295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87CA3"/>
    <w:rsid w:val="00095CE2"/>
    <w:rsid w:val="000C33E4"/>
    <w:rsid w:val="000C6BE2"/>
    <w:rsid w:val="000D0087"/>
    <w:rsid w:val="000D1474"/>
    <w:rsid w:val="000D6E91"/>
    <w:rsid w:val="000E5869"/>
    <w:rsid w:val="000F2240"/>
    <w:rsid w:val="000F2DDC"/>
    <w:rsid w:val="00100F05"/>
    <w:rsid w:val="0011084E"/>
    <w:rsid w:val="001234FF"/>
    <w:rsid w:val="00141B8D"/>
    <w:rsid w:val="00154DE2"/>
    <w:rsid w:val="001562CD"/>
    <w:rsid w:val="00156C1D"/>
    <w:rsid w:val="001645A0"/>
    <w:rsid w:val="00181E0D"/>
    <w:rsid w:val="00184306"/>
    <w:rsid w:val="00186619"/>
    <w:rsid w:val="001C53BC"/>
    <w:rsid w:val="001C587D"/>
    <w:rsid w:val="001C5F0C"/>
    <w:rsid w:val="001D24C1"/>
    <w:rsid w:val="001D6A01"/>
    <w:rsid w:val="001F4BC2"/>
    <w:rsid w:val="001F759B"/>
    <w:rsid w:val="00211B32"/>
    <w:rsid w:val="00217A98"/>
    <w:rsid w:val="00217AEB"/>
    <w:rsid w:val="002619C5"/>
    <w:rsid w:val="002875AF"/>
    <w:rsid w:val="00295AC1"/>
    <w:rsid w:val="002A377A"/>
    <w:rsid w:val="002B5B12"/>
    <w:rsid w:val="002B7BEB"/>
    <w:rsid w:val="002C2A4F"/>
    <w:rsid w:val="002C58F9"/>
    <w:rsid w:val="00301990"/>
    <w:rsid w:val="0031138A"/>
    <w:rsid w:val="003312BC"/>
    <w:rsid w:val="00335483"/>
    <w:rsid w:val="00345201"/>
    <w:rsid w:val="00385ACA"/>
    <w:rsid w:val="003943CE"/>
    <w:rsid w:val="0039776E"/>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B2B4A"/>
    <w:rsid w:val="004C741A"/>
    <w:rsid w:val="004E203B"/>
    <w:rsid w:val="004E43FF"/>
    <w:rsid w:val="00500F41"/>
    <w:rsid w:val="00503074"/>
    <w:rsid w:val="005218E4"/>
    <w:rsid w:val="0054776F"/>
    <w:rsid w:val="00557099"/>
    <w:rsid w:val="00572ACA"/>
    <w:rsid w:val="00577FAD"/>
    <w:rsid w:val="0058340B"/>
    <w:rsid w:val="00595B52"/>
    <w:rsid w:val="005E677C"/>
    <w:rsid w:val="005F5343"/>
    <w:rsid w:val="005F5F48"/>
    <w:rsid w:val="005F64B6"/>
    <w:rsid w:val="006026A2"/>
    <w:rsid w:val="0061096C"/>
    <w:rsid w:val="0061620B"/>
    <w:rsid w:val="0063020D"/>
    <w:rsid w:val="0064003B"/>
    <w:rsid w:val="006533B7"/>
    <w:rsid w:val="0066102F"/>
    <w:rsid w:val="00677A7F"/>
    <w:rsid w:val="00687088"/>
    <w:rsid w:val="0069625E"/>
    <w:rsid w:val="006A0527"/>
    <w:rsid w:val="006A310F"/>
    <w:rsid w:val="006B3D3B"/>
    <w:rsid w:val="0070528D"/>
    <w:rsid w:val="007055B1"/>
    <w:rsid w:val="007126C4"/>
    <w:rsid w:val="007213DC"/>
    <w:rsid w:val="0072558D"/>
    <w:rsid w:val="007440B0"/>
    <w:rsid w:val="007727BE"/>
    <w:rsid w:val="007835C6"/>
    <w:rsid w:val="007A5EF8"/>
    <w:rsid w:val="007B413A"/>
    <w:rsid w:val="007D4D79"/>
    <w:rsid w:val="00807A35"/>
    <w:rsid w:val="00811C04"/>
    <w:rsid w:val="00812E27"/>
    <w:rsid w:val="00815BF5"/>
    <w:rsid w:val="00862E6F"/>
    <w:rsid w:val="00896885"/>
    <w:rsid w:val="008A4DD5"/>
    <w:rsid w:val="008B3A97"/>
    <w:rsid w:val="008F170A"/>
    <w:rsid w:val="00903505"/>
    <w:rsid w:val="0090642F"/>
    <w:rsid w:val="009231E5"/>
    <w:rsid w:val="00932F9A"/>
    <w:rsid w:val="00934192"/>
    <w:rsid w:val="00940E37"/>
    <w:rsid w:val="0094238A"/>
    <w:rsid w:val="00942E88"/>
    <w:rsid w:val="00966AD2"/>
    <w:rsid w:val="00972BB3"/>
    <w:rsid w:val="00976069"/>
    <w:rsid w:val="00986348"/>
    <w:rsid w:val="0099090A"/>
    <w:rsid w:val="00996F27"/>
    <w:rsid w:val="009A447A"/>
    <w:rsid w:val="009B5141"/>
    <w:rsid w:val="009C2622"/>
    <w:rsid w:val="009D4DBD"/>
    <w:rsid w:val="009E46B4"/>
    <w:rsid w:val="009F6842"/>
    <w:rsid w:val="00A01D3F"/>
    <w:rsid w:val="00A05B6E"/>
    <w:rsid w:val="00A10E78"/>
    <w:rsid w:val="00A162DB"/>
    <w:rsid w:val="00A22BD1"/>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60E57"/>
    <w:rsid w:val="00B74738"/>
    <w:rsid w:val="00B7690A"/>
    <w:rsid w:val="00B85FF9"/>
    <w:rsid w:val="00BB6791"/>
    <w:rsid w:val="00BD0D42"/>
    <w:rsid w:val="00BF1D89"/>
    <w:rsid w:val="00BF27B2"/>
    <w:rsid w:val="00BF4C0F"/>
    <w:rsid w:val="00BF4D17"/>
    <w:rsid w:val="00C0210C"/>
    <w:rsid w:val="00C1073C"/>
    <w:rsid w:val="00C41162"/>
    <w:rsid w:val="00C57807"/>
    <w:rsid w:val="00C616E2"/>
    <w:rsid w:val="00C717DA"/>
    <w:rsid w:val="00C77D9F"/>
    <w:rsid w:val="00C81605"/>
    <w:rsid w:val="00C91D07"/>
    <w:rsid w:val="00C93B33"/>
    <w:rsid w:val="00D367F4"/>
    <w:rsid w:val="00D45760"/>
    <w:rsid w:val="00D46818"/>
    <w:rsid w:val="00D64630"/>
    <w:rsid w:val="00D65212"/>
    <w:rsid w:val="00D65BF7"/>
    <w:rsid w:val="00D70721"/>
    <w:rsid w:val="00D778F8"/>
    <w:rsid w:val="00D95E07"/>
    <w:rsid w:val="00DC3A2A"/>
    <w:rsid w:val="00DD2513"/>
    <w:rsid w:val="00DE3974"/>
    <w:rsid w:val="00DF4EDE"/>
    <w:rsid w:val="00DF79C6"/>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38C2"/>
    <w:rsid w:val="00F05ACD"/>
    <w:rsid w:val="00F0733F"/>
    <w:rsid w:val="00F27E15"/>
    <w:rsid w:val="00F3593C"/>
    <w:rsid w:val="00F36D41"/>
    <w:rsid w:val="00F408A3"/>
    <w:rsid w:val="00F471D9"/>
    <w:rsid w:val="00F531D7"/>
    <w:rsid w:val="00F54D5B"/>
    <w:rsid w:val="00F77422"/>
    <w:rsid w:val="00F853DE"/>
    <w:rsid w:val="00F9234A"/>
    <w:rsid w:val="00F952AF"/>
    <w:rsid w:val="00FB56FE"/>
    <w:rsid w:val="00FC2F39"/>
    <w:rsid w:val="00FC5285"/>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12</Pages>
  <Words>4288</Words>
  <Characters>24444</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33</cp:revision>
  <cp:lastPrinted>2025-05-23T12:59:00Z</cp:lastPrinted>
  <dcterms:created xsi:type="dcterms:W3CDTF">2025-05-22T09:37:00Z</dcterms:created>
  <dcterms:modified xsi:type="dcterms:W3CDTF">2025-06-27T06:54:00Z</dcterms:modified>
  <dc:language>it-IT</dc:language>
</cp:coreProperties>
</file>