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B3A82" w14:textId="356274C9" w:rsidR="0060231A" w:rsidRDefault="0060231A"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Allegato) </w:t>
      </w:r>
    </w:p>
    <w:p w14:paraId="1D2703FC" w14:textId="77777777" w:rsidR="0060231A" w:rsidRDefault="0060231A" w:rsidP="003F1385">
      <w:pPr>
        <w:pStyle w:val="Paragrafoelenco"/>
        <w:suppressAutoHyphens/>
        <w:spacing w:before="120"/>
        <w:jc w:val="both"/>
        <w:rPr>
          <w:rFonts w:ascii="Arial" w:eastAsia="Arial" w:hAnsi="Arial" w:cs="Arial"/>
          <w:sz w:val="20"/>
          <w:szCs w:val="20"/>
        </w:rPr>
      </w:pPr>
    </w:p>
    <w:p w14:paraId="71C618B0" w14:textId="0845C3F5"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AVVISO PER LA CONCESSIONE DI CONTRIBUTI AD ASSOCIAZIONI, ORGANIZZAZIONI SENZA SCOPO DI LUCRO, PARROCCHIE, CON SEDE NEL COMUNE DI QUATTRO CASTELLA CHE ABBIANO REALIZZATO PROGETTI SOCIO-EDUCATIVI EXTRASCOLASTICI RIVOLTI A MINORENNI NEL TERRITORIO DEL COMUNE DI QUATTRO CASTELLA – ANNO 2023</w:t>
      </w:r>
    </w:p>
    <w:p w14:paraId="57ADFFC9" w14:textId="77777777" w:rsidR="003F1385" w:rsidRDefault="003F1385" w:rsidP="003F1385">
      <w:pPr>
        <w:pStyle w:val="Paragrafoelenco"/>
        <w:suppressAutoHyphens/>
        <w:spacing w:before="120"/>
        <w:jc w:val="both"/>
        <w:rPr>
          <w:rFonts w:ascii="Arial" w:eastAsia="Arial" w:hAnsi="Arial" w:cs="Arial"/>
          <w:sz w:val="20"/>
          <w:szCs w:val="20"/>
        </w:rPr>
      </w:pPr>
    </w:p>
    <w:p w14:paraId="493AB8EE" w14:textId="77777777" w:rsidR="003F1385" w:rsidRDefault="003F1385" w:rsidP="003F1385">
      <w:pPr>
        <w:pStyle w:val="Paragrafoelenco"/>
        <w:suppressAutoHyphens/>
        <w:spacing w:before="120"/>
        <w:jc w:val="both"/>
        <w:rPr>
          <w:rFonts w:ascii="Arial" w:eastAsia="Arial" w:hAnsi="Arial" w:cs="Arial"/>
          <w:sz w:val="20"/>
          <w:szCs w:val="20"/>
        </w:rPr>
      </w:pPr>
    </w:p>
    <w:p w14:paraId="6CD5666A"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RICHIAMATE</w:t>
      </w:r>
    </w:p>
    <w:p w14:paraId="51C6D62F"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sym w:font="Arial" w:char="F0D8"/>
      </w:r>
      <w:r>
        <w:rPr>
          <w:rFonts w:ascii="Arial" w:eastAsia="Arial" w:hAnsi="Arial" w:cs="Arial"/>
          <w:sz w:val="20"/>
          <w:szCs w:val="20"/>
        </w:rPr>
        <w:tab/>
        <w:t>la Legge 11 agosto 1991, n. 266 Legge-quadro sul volontariato;</w:t>
      </w:r>
    </w:p>
    <w:p w14:paraId="5413B5A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sym w:font="Arial" w:char="F0D8"/>
      </w:r>
      <w:r>
        <w:rPr>
          <w:rFonts w:ascii="Arial" w:eastAsia="Arial" w:hAnsi="Arial" w:cs="Arial"/>
          <w:sz w:val="20"/>
          <w:szCs w:val="20"/>
        </w:rPr>
        <w:tab/>
        <w:t xml:space="preserve">L.R 21 febbraio 2005 n. 12 e </w:t>
      </w:r>
      <w:proofErr w:type="spellStart"/>
      <w:r>
        <w:rPr>
          <w:rFonts w:ascii="Arial" w:eastAsia="Arial" w:hAnsi="Arial" w:cs="Arial"/>
          <w:sz w:val="20"/>
          <w:szCs w:val="20"/>
        </w:rPr>
        <w:t>ss.mm.ii</w:t>
      </w:r>
      <w:proofErr w:type="spellEnd"/>
      <w:r>
        <w:rPr>
          <w:rFonts w:ascii="Arial" w:eastAsia="Arial" w:hAnsi="Arial" w:cs="Arial"/>
          <w:sz w:val="20"/>
          <w:szCs w:val="20"/>
        </w:rPr>
        <w:t>.;</w:t>
      </w:r>
    </w:p>
    <w:p w14:paraId="132C5C5A"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sym w:font="Arial" w:char="F0D8"/>
      </w:r>
      <w:r>
        <w:rPr>
          <w:rFonts w:ascii="Arial" w:eastAsia="Arial" w:hAnsi="Arial" w:cs="Arial"/>
          <w:sz w:val="20"/>
          <w:szCs w:val="20"/>
        </w:rPr>
        <w:tab/>
        <w:t>il Decreto legislativo 03 luglio 2017 n° 117, G.U. 02/08/2017, Codice del Terzo Settore;</w:t>
      </w:r>
    </w:p>
    <w:p w14:paraId="27DFA14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sym w:font="Arial" w:char="F0D8"/>
      </w:r>
      <w:r>
        <w:rPr>
          <w:rFonts w:ascii="Arial" w:eastAsia="Arial" w:hAnsi="Arial" w:cs="Arial"/>
          <w:sz w:val="20"/>
          <w:szCs w:val="20"/>
        </w:rPr>
        <w:tab/>
        <w:t>la circolare del 27 dicembre 2018 del Ministero del Lavoro e delle Politiche Sociali, “Codice del Terzo settore (CTS). Adeguamenti statutari” che fornisce le indicazioni operative per organizzazioni di volontariato, associazioni di promozione sociale e Onlus, iscritte ai rispettivi registi, sull’attuazione del Codice del Terzo Settore;</w:t>
      </w:r>
    </w:p>
    <w:p w14:paraId="493A8CDD" w14:textId="77777777" w:rsidR="003F1385" w:rsidRDefault="003F1385" w:rsidP="003F1385">
      <w:pPr>
        <w:pStyle w:val="Paragrafoelenco"/>
        <w:suppressAutoHyphens/>
        <w:spacing w:before="120"/>
        <w:jc w:val="both"/>
        <w:rPr>
          <w:rFonts w:ascii="Arial" w:eastAsia="Arial" w:hAnsi="Arial" w:cs="Arial"/>
          <w:sz w:val="20"/>
          <w:szCs w:val="20"/>
        </w:rPr>
      </w:pPr>
    </w:p>
    <w:p w14:paraId="663AC7FC" w14:textId="27D81601"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Vista la L.R. 28 luglio 2008 n. 14 “Norme in materia di politiche per le giovani generazioni”,</w:t>
      </w:r>
    </w:p>
    <w:p w14:paraId="27D0EDF2" w14:textId="15451EA1" w:rsidR="00747C0A" w:rsidRDefault="00747C0A" w:rsidP="003F1385">
      <w:pPr>
        <w:pStyle w:val="Paragrafoelenco"/>
        <w:suppressAutoHyphens/>
        <w:spacing w:before="120"/>
        <w:jc w:val="both"/>
        <w:rPr>
          <w:rFonts w:ascii="Arial" w:eastAsia="Arial" w:hAnsi="Arial" w:cs="Arial"/>
          <w:sz w:val="20"/>
          <w:szCs w:val="20"/>
        </w:rPr>
      </w:pPr>
    </w:p>
    <w:p w14:paraId="17B4C56E" w14:textId="2F4A381B" w:rsidR="00747C0A" w:rsidRDefault="00747C0A" w:rsidP="003F1385">
      <w:pPr>
        <w:pStyle w:val="Paragrafoelenco"/>
        <w:suppressAutoHyphens/>
        <w:spacing w:before="120"/>
        <w:jc w:val="both"/>
        <w:rPr>
          <w:rFonts w:ascii="Arial" w:eastAsia="Arial" w:hAnsi="Arial" w:cs="Arial"/>
          <w:sz w:val="20"/>
          <w:szCs w:val="20"/>
        </w:rPr>
      </w:pPr>
      <w:r w:rsidRPr="00747C0A">
        <w:rPr>
          <w:rFonts w:ascii="Arial" w:eastAsia="Arial" w:hAnsi="Arial" w:cs="Arial"/>
          <w:sz w:val="20"/>
          <w:szCs w:val="20"/>
        </w:rPr>
        <w:t xml:space="preserve">RICHIAMATA LA deliberazione di Giunta Unione n. 43 del 13/11/2023 ad oggetto </w:t>
      </w:r>
      <w:r>
        <w:rPr>
          <w:rFonts w:ascii="Arial" w:eastAsia="Arial" w:hAnsi="Arial" w:cs="Arial"/>
          <w:sz w:val="20"/>
          <w:szCs w:val="20"/>
        </w:rPr>
        <w:t>“</w:t>
      </w:r>
      <w:r w:rsidRPr="00747C0A">
        <w:rPr>
          <w:rFonts w:ascii="Arial" w:eastAsia="Arial" w:hAnsi="Arial" w:cs="Arial"/>
          <w:sz w:val="20"/>
          <w:szCs w:val="20"/>
        </w:rPr>
        <w:t>Linee di indirizzo per la concessione di contributi ad associazioni, organizzazioni senza scopo di lucro, parrocchie, con sede nel comune di Quattro Castella che abbiano realizzato progetti socio-educativi extrascolastici rivolti a minorenni nel territorio del comune di Quattro Castella - anno 2023”</w:t>
      </w:r>
    </w:p>
    <w:p w14:paraId="7816F63F" w14:textId="77777777" w:rsidR="003F1385" w:rsidRDefault="003F1385" w:rsidP="003F1385">
      <w:pPr>
        <w:pStyle w:val="Paragrafoelenco"/>
        <w:suppressAutoHyphens/>
        <w:spacing w:before="120"/>
        <w:jc w:val="both"/>
        <w:rPr>
          <w:rFonts w:ascii="Arial" w:eastAsia="Arial" w:hAnsi="Arial" w:cs="Arial"/>
          <w:sz w:val="20"/>
          <w:szCs w:val="20"/>
        </w:rPr>
      </w:pPr>
    </w:p>
    <w:p w14:paraId="23F1B7B7"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RITENUTO che l’associazionismo locale assuma una funzione fondamentale per lo sviluppo della coesione e solidarietà sociale e svolga attività e servizi di interesse pubblico tali da essere sostenuti e incentivati anche in uno scenario grave e complesso come quello determinato dall’emergenza sanitaria che ha inciso profondamente sulla vita delle famiglie e sulle diverse modalità di gestione di servizi </w:t>
      </w:r>
      <w:proofErr w:type="gramStart"/>
      <w:r>
        <w:rPr>
          <w:rFonts w:ascii="Arial" w:eastAsia="Arial" w:hAnsi="Arial" w:cs="Arial"/>
          <w:sz w:val="20"/>
          <w:szCs w:val="20"/>
        </w:rPr>
        <w:t>e  interventi</w:t>
      </w:r>
      <w:proofErr w:type="gramEnd"/>
      <w:r>
        <w:rPr>
          <w:rFonts w:ascii="Arial" w:eastAsia="Arial" w:hAnsi="Arial" w:cs="Arial"/>
          <w:sz w:val="20"/>
          <w:szCs w:val="20"/>
        </w:rPr>
        <w:t xml:space="preserve"> rivolti a  bambini  e adolescenti.</w:t>
      </w:r>
    </w:p>
    <w:p w14:paraId="0B219F75" w14:textId="77777777" w:rsidR="003F1385" w:rsidRDefault="003F1385" w:rsidP="003F1385">
      <w:pPr>
        <w:pStyle w:val="Paragrafoelenco"/>
        <w:suppressAutoHyphens/>
        <w:spacing w:before="120"/>
        <w:jc w:val="both"/>
        <w:rPr>
          <w:rFonts w:ascii="Arial" w:eastAsia="Arial" w:hAnsi="Arial" w:cs="Arial"/>
          <w:sz w:val="20"/>
          <w:szCs w:val="20"/>
        </w:rPr>
      </w:pPr>
    </w:p>
    <w:p w14:paraId="23EEF2E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SI RENDE NOTO CHE</w:t>
      </w:r>
    </w:p>
    <w:p w14:paraId="20E9E9AE" w14:textId="77777777" w:rsidR="003F1385" w:rsidRDefault="003F1385" w:rsidP="003F1385">
      <w:pPr>
        <w:pStyle w:val="Paragrafoelenco"/>
        <w:suppressAutoHyphens/>
        <w:spacing w:before="120"/>
        <w:jc w:val="both"/>
        <w:rPr>
          <w:rFonts w:ascii="Arial" w:eastAsia="Arial" w:hAnsi="Arial" w:cs="Arial"/>
          <w:sz w:val="20"/>
          <w:szCs w:val="20"/>
        </w:rPr>
      </w:pPr>
    </w:p>
    <w:p w14:paraId="48B6768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È indetto un avviso per la concessione di contributi destinati alle associazioni, organizzazioni senza scopo di lucro, parrocchie (enti ecclesiastici riconosciuti, con personalità giuridica di diritto privato) che si occupano di progetti/interventi a funzione sociale ed educativa extrascolastici rivolti a minorenni nel Comune di Quattro Castella.</w:t>
      </w:r>
    </w:p>
    <w:p w14:paraId="1AEEDDDC" w14:textId="77777777" w:rsidR="003F1385" w:rsidRDefault="003F1385" w:rsidP="003F1385">
      <w:pPr>
        <w:pStyle w:val="Paragrafoelenco"/>
        <w:suppressAutoHyphens/>
        <w:spacing w:before="120"/>
        <w:jc w:val="both"/>
        <w:rPr>
          <w:rFonts w:ascii="Arial" w:eastAsia="Arial" w:hAnsi="Arial" w:cs="Arial"/>
          <w:sz w:val="20"/>
          <w:szCs w:val="20"/>
        </w:rPr>
      </w:pPr>
    </w:p>
    <w:p w14:paraId="58C2043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1 – OGGETTO DEL BANDO</w:t>
      </w:r>
    </w:p>
    <w:p w14:paraId="2628437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Il presente avviso è emanato al fine di supportare alle associazioni, organizzazioni senza scopo di lucro, parrocchie (enti ecclesiastici riconosciuti, con personalità giuridica di diritto privato) che si occupano di progetti, servizi ed attività settimanali a funzione sociale ed educativa, che abbiano sede nel Comune di Quattro Castella e che abbiano realizzato NEL PERIODO   GENNAIO 2022/ 31 OTTOBRE </w:t>
      </w:r>
      <w:proofErr w:type="gramStart"/>
      <w:r>
        <w:rPr>
          <w:rFonts w:ascii="Arial" w:eastAsia="Arial" w:hAnsi="Arial" w:cs="Arial"/>
          <w:sz w:val="20"/>
          <w:szCs w:val="20"/>
        </w:rPr>
        <w:t>2023  progetti</w:t>
      </w:r>
      <w:proofErr w:type="gramEnd"/>
      <w:r>
        <w:rPr>
          <w:rFonts w:ascii="Arial" w:eastAsia="Arial" w:hAnsi="Arial" w:cs="Arial"/>
          <w:sz w:val="20"/>
          <w:szCs w:val="20"/>
        </w:rPr>
        <w:t xml:space="preserve"> e/o servizi nel territorio del Comune di Quattro Castella, per:</w:t>
      </w:r>
    </w:p>
    <w:p w14:paraId="71B005E3"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 rafforzare le politiche locali a favore di bambini/e, preadolescenti e adolescenti nei settori socio-educativo, per il tempo libero e aggregazione promosse dal terzo settore valorizzando gli interventi esistenti e favorendo il loro radicamento a livello territoriale; </w:t>
      </w:r>
    </w:p>
    <w:p w14:paraId="08DECC6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 xml:space="preserve">sostenere le attività di carattere educativo, sociale e di sostegno a minorenni con difficoltà di socializzazione o rischio di dispersione scolastica o in situazioni di abbandono scolastico, ritiro sociale, povertà educativa; </w:t>
      </w:r>
    </w:p>
    <w:p w14:paraId="665362E7" w14:textId="77777777" w:rsidR="003F1385" w:rsidRDefault="003F1385" w:rsidP="003F1385">
      <w:pPr>
        <w:pStyle w:val="Paragrafoelenco"/>
        <w:suppressAutoHyphens/>
        <w:spacing w:before="120"/>
        <w:jc w:val="both"/>
        <w:rPr>
          <w:rFonts w:ascii="Arial" w:eastAsia="Arial" w:hAnsi="Arial" w:cs="Arial"/>
          <w:sz w:val="20"/>
          <w:szCs w:val="20"/>
        </w:rPr>
      </w:pPr>
    </w:p>
    <w:p w14:paraId="2806249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Azioni prioritarie</w:t>
      </w:r>
    </w:p>
    <w:p w14:paraId="0EB590B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Le azioni prioritarie che si intende sostenere sono:</w:t>
      </w:r>
    </w:p>
    <w:p w14:paraId="667C8AC0"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progetti di valenza comunale relativi ad attività educative, di sostegno, di mutuo-aiuto tra pari, ludiche, che prevedano un coinvolgimento attivo dei ragazzi e delle loro famiglie, senza discriminazione alcuna, e che presentino caratteristiche di sistematicità e radicamento territoriale;</w:t>
      </w:r>
    </w:p>
    <w:p w14:paraId="52E3C748" w14:textId="6EF9DD6E"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w:t>
      </w:r>
      <w:r>
        <w:rPr>
          <w:rFonts w:ascii="Arial" w:eastAsia="Arial" w:hAnsi="Arial" w:cs="Arial"/>
          <w:sz w:val="20"/>
          <w:szCs w:val="20"/>
        </w:rPr>
        <w:tab/>
        <w:t>offerte di opportunità educative pomeridiane (dal lunedì al venerdì) che qualifichino gli interventi esistenti, le forme di accompagnamento educativo in collaborazione con i servizi socio-</w:t>
      </w:r>
      <w:r>
        <w:rPr>
          <w:rFonts w:ascii="Arial" w:eastAsia="Arial" w:hAnsi="Arial" w:cs="Arial"/>
          <w:sz w:val="20"/>
          <w:szCs w:val="20"/>
        </w:rPr>
        <w:lastRenderedPageBreak/>
        <w:t>educativi del Comune e dell’Unione Colline Matildiche per ottimizzare e sviluppare risorse e ampliare le opportunità di accesso e fruizione sul territorio;</w:t>
      </w:r>
    </w:p>
    <w:p w14:paraId="076105B4" w14:textId="77777777" w:rsidR="003F1385" w:rsidRDefault="003F1385" w:rsidP="003F1385">
      <w:pPr>
        <w:pStyle w:val="Paragrafoelenco"/>
        <w:suppressAutoHyphens/>
        <w:spacing w:before="120"/>
        <w:jc w:val="both"/>
        <w:rPr>
          <w:rFonts w:ascii="Arial" w:eastAsia="Arial" w:hAnsi="Arial" w:cs="Arial"/>
          <w:sz w:val="20"/>
          <w:szCs w:val="20"/>
        </w:rPr>
      </w:pPr>
    </w:p>
    <w:p w14:paraId="30247720"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 </w:t>
      </w:r>
    </w:p>
    <w:p w14:paraId="01FACAF7"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ART. 2 – MODALITÀ DI ACCESSO AI CONTRIBUTI </w:t>
      </w:r>
    </w:p>
    <w:p w14:paraId="0D490C06"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I beneficiari del presente Bando sono soggetti senza scopo di lucro e nello specifico associazioni di volontariato, come indicate negli artt. 32/34 del Codice del terzo settore, e/o associazioni di promozione sociale, come indicate negli artt. 35-36 del Codice del terzo settore, Parrocchie (enti ecclesiastici riconosciuti, con personalità giuridica di diritto privato) o comunque associazioni ed Enti senza scopo di lucro legalmente costituiti da almeno un anno, che abbiano sede nel territorio del comune di Quattro Castella  che abbiano realizzato progetti e/o servizi nel territorio del Comune di Quattro Castella e  che svolgano attività  nell’ambito del presente bando. I soggetti devono essere iscritti, se richiesto delle rispettive normative, ad almeno uno dei Registri previsti da Regione Emilia Romagna e/o dalla normativa vigente (Nazionale, Regionale, Provinciale).</w:t>
      </w:r>
    </w:p>
    <w:p w14:paraId="465EEEB0"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I requisiti richiesti devono essere accertati alla data di approvazione del presente bando.</w:t>
      </w:r>
    </w:p>
    <w:p w14:paraId="42F7C2B9"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Non possono partecipare al bando associazioni politiche, associazioni professionali e di rappresentanza di categoria, le organizzazioni sindacali.</w:t>
      </w:r>
    </w:p>
    <w:p w14:paraId="35F61A3C"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La candidatura al beneficio presuppone che l’associazione/l’organizzazione:</w:t>
      </w:r>
    </w:p>
    <w:p w14:paraId="3D59404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destini il contributo alle attività previste dal proprio statuto;</w:t>
      </w:r>
    </w:p>
    <w:p w14:paraId="2403740E"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trasmetta una dettagliata relazione illustrativa sulle attività sviluppate sul territorio e il bacino di utenza raggiunto nel corso dell’anno;</w:t>
      </w:r>
    </w:p>
    <w:p w14:paraId="33880086"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trasmetta un piano finanziario di rendiconto al 31 OTTOBRE 2023;</w:t>
      </w:r>
    </w:p>
    <w:p w14:paraId="0388DA7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provveda agli obblighi di pubblicazione dei sussidi e contributi economici così come previsto dalla normativa per importi superiori ai € 10.000,00 (legge 124/2017-</w:t>
      </w:r>
      <w:proofErr w:type="gramStart"/>
      <w:r>
        <w:rPr>
          <w:rFonts w:ascii="Arial" w:eastAsia="Arial" w:hAnsi="Arial" w:cs="Arial"/>
          <w:sz w:val="20"/>
          <w:szCs w:val="20"/>
        </w:rPr>
        <w:t>D.L</w:t>
      </w:r>
      <w:proofErr w:type="gramEnd"/>
      <w:r>
        <w:rPr>
          <w:rFonts w:ascii="Arial" w:eastAsia="Arial" w:hAnsi="Arial" w:cs="Arial"/>
          <w:sz w:val="20"/>
          <w:szCs w:val="20"/>
        </w:rPr>
        <w:t>34/2019).</w:t>
      </w:r>
    </w:p>
    <w:p w14:paraId="3430D8A6" w14:textId="77777777" w:rsidR="003F1385" w:rsidRDefault="003F1385" w:rsidP="003F1385">
      <w:pPr>
        <w:pStyle w:val="Paragrafoelenco"/>
        <w:suppressAutoHyphens/>
        <w:spacing w:before="120"/>
        <w:jc w:val="both"/>
        <w:rPr>
          <w:rFonts w:ascii="Arial" w:eastAsia="Arial" w:hAnsi="Arial" w:cs="Arial"/>
          <w:sz w:val="20"/>
          <w:szCs w:val="20"/>
        </w:rPr>
      </w:pPr>
    </w:p>
    <w:p w14:paraId="50F4299A"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ART.3 RISORSE FINANZIARIE</w:t>
      </w:r>
    </w:p>
    <w:p w14:paraId="41ECD5D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Per l’anno 2023 le risorse che l’Unione Colline Matildiche (fondi destinati al presente bando dal Comune di Quattro Castella) destina a contributo saranno finalizzate a valorizzare il ruolo insostituibile di supporto a favore della comunità che hanno svolto e stanno svolgendo i volontari.</w:t>
      </w:r>
    </w:p>
    <w:p w14:paraId="35D51564"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La richiesta di contributo non potrà superare l’ammontare della differenza tra le entrate e le uscite delle attività ammesse a contributo. </w:t>
      </w:r>
    </w:p>
    <w:p w14:paraId="4AA2673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Budget totale a disposizione anno 2023: </w:t>
      </w:r>
      <w:proofErr w:type="gramStart"/>
      <w:r>
        <w:rPr>
          <w:rFonts w:ascii="Arial" w:eastAsia="Arial" w:hAnsi="Arial" w:cs="Arial"/>
          <w:sz w:val="20"/>
          <w:szCs w:val="20"/>
        </w:rPr>
        <w:t>€  7.000</w:t>
      </w:r>
      <w:proofErr w:type="gramEnd"/>
      <w:r>
        <w:rPr>
          <w:rFonts w:ascii="Arial" w:eastAsia="Arial" w:hAnsi="Arial" w:cs="Arial"/>
          <w:sz w:val="20"/>
          <w:szCs w:val="20"/>
        </w:rPr>
        <w:t>,00 (settemila/00)</w:t>
      </w:r>
    </w:p>
    <w:p w14:paraId="535E39D7" w14:textId="77777777" w:rsidR="003F1385" w:rsidRDefault="003F1385" w:rsidP="003F1385">
      <w:pPr>
        <w:pStyle w:val="Paragrafoelenco"/>
        <w:suppressAutoHyphens/>
        <w:spacing w:before="120"/>
        <w:jc w:val="both"/>
        <w:rPr>
          <w:rFonts w:ascii="Arial" w:eastAsia="Arial" w:hAnsi="Arial" w:cs="Arial"/>
          <w:sz w:val="20"/>
          <w:szCs w:val="20"/>
        </w:rPr>
      </w:pPr>
    </w:p>
    <w:p w14:paraId="60DDC1EC" w14:textId="77777777" w:rsidR="003F1385" w:rsidRDefault="003F1385" w:rsidP="003F1385">
      <w:pPr>
        <w:pStyle w:val="Paragrafoelenco"/>
        <w:suppressAutoHyphens/>
        <w:spacing w:before="120"/>
        <w:jc w:val="both"/>
        <w:rPr>
          <w:rFonts w:ascii="Arial" w:eastAsia="Arial" w:hAnsi="Arial" w:cs="Arial"/>
          <w:sz w:val="20"/>
          <w:szCs w:val="20"/>
        </w:rPr>
      </w:pPr>
    </w:p>
    <w:p w14:paraId="36656C40"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4 - PRESENTAZIONE DELLA DOMANDA</w:t>
      </w:r>
    </w:p>
    <w:p w14:paraId="6BF6B434" w14:textId="4C7A9BBC" w:rsidR="003F1385" w:rsidRPr="00714D74" w:rsidRDefault="003F1385" w:rsidP="003F1385">
      <w:pPr>
        <w:pStyle w:val="Paragrafoelenco"/>
        <w:suppressAutoHyphens/>
        <w:spacing w:before="120"/>
        <w:jc w:val="both"/>
        <w:rPr>
          <w:rFonts w:ascii="Arial" w:eastAsia="Arial" w:hAnsi="Arial" w:cs="Arial"/>
          <w:b/>
          <w:bCs/>
        </w:rPr>
      </w:pPr>
      <w:r w:rsidRPr="00714D74">
        <w:rPr>
          <w:rFonts w:ascii="Arial" w:eastAsia="Arial" w:hAnsi="Arial" w:cs="Arial"/>
          <w:b/>
          <w:bCs/>
        </w:rPr>
        <w:t xml:space="preserve">L’istanza dovrà essere presentata utilizzando l’apposito modulo allegato </w:t>
      </w:r>
      <w:r w:rsidR="000C2C34" w:rsidRPr="00714D74">
        <w:rPr>
          <w:rFonts w:ascii="Arial" w:eastAsia="Arial" w:hAnsi="Arial" w:cs="Arial"/>
          <w:b/>
          <w:bCs/>
        </w:rPr>
        <w:t>“A</w:t>
      </w:r>
      <w:r w:rsidRPr="00714D74">
        <w:rPr>
          <w:rFonts w:ascii="Arial" w:eastAsia="Arial" w:hAnsi="Arial" w:cs="Arial"/>
          <w:b/>
          <w:bCs/>
        </w:rPr>
        <w:t>” che costituisce parte integrante del presente avviso.</w:t>
      </w:r>
    </w:p>
    <w:p w14:paraId="726C30BD" w14:textId="32A17D29" w:rsidR="003F1385" w:rsidRPr="00714D74" w:rsidRDefault="003F1385" w:rsidP="003F1385">
      <w:pPr>
        <w:pStyle w:val="Paragrafoelenco"/>
        <w:suppressAutoHyphens/>
        <w:spacing w:before="120"/>
        <w:jc w:val="both"/>
        <w:rPr>
          <w:rFonts w:ascii="Arial" w:eastAsia="Arial" w:hAnsi="Arial" w:cs="Arial"/>
          <w:b/>
          <w:bCs/>
        </w:rPr>
      </w:pPr>
      <w:r w:rsidRPr="00714D74">
        <w:rPr>
          <w:rFonts w:ascii="Arial" w:eastAsia="Arial" w:hAnsi="Arial" w:cs="Arial"/>
          <w:b/>
          <w:bCs/>
        </w:rPr>
        <w:t xml:space="preserve">La scadenza del bando è definita per il </w:t>
      </w:r>
      <w:proofErr w:type="gramStart"/>
      <w:r w:rsidRPr="00714D74">
        <w:rPr>
          <w:rFonts w:ascii="Arial" w:eastAsia="Arial" w:hAnsi="Arial" w:cs="Arial"/>
          <w:b/>
          <w:bCs/>
        </w:rPr>
        <w:t xml:space="preserve">giorno  </w:t>
      </w:r>
      <w:r w:rsidR="00747C0A" w:rsidRPr="00714D74">
        <w:rPr>
          <w:rFonts w:ascii="Arial" w:eastAsia="Arial" w:hAnsi="Arial" w:cs="Arial"/>
          <w:b/>
          <w:bCs/>
        </w:rPr>
        <w:t>4</w:t>
      </w:r>
      <w:proofErr w:type="gramEnd"/>
      <w:r w:rsidR="00747C0A" w:rsidRPr="00714D74">
        <w:rPr>
          <w:rFonts w:ascii="Arial" w:eastAsia="Arial" w:hAnsi="Arial" w:cs="Arial"/>
          <w:b/>
          <w:bCs/>
        </w:rPr>
        <w:t xml:space="preserve"> dicembre</w:t>
      </w:r>
      <w:r w:rsidRPr="00714D74">
        <w:rPr>
          <w:rFonts w:ascii="Arial" w:eastAsia="Arial" w:hAnsi="Arial" w:cs="Arial"/>
          <w:b/>
          <w:bCs/>
        </w:rPr>
        <w:t xml:space="preserve"> 2023  alle ore 12,00</w:t>
      </w:r>
    </w:p>
    <w:p w14:paraId="3B96BA9F"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La domanda può essere presentata secondo una delle seguenti modalità:</w:t>
      </w:r>
    </w:p>
    <w:p w14:paraId="20823843"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 a mezzo raccomandata. In tal caso farà fede la data di apposizione del timbro di ricezione da parte dell’Ufficio Protocollo dell’Unione Colline Matildiche c/o Comune di Quattro Castella;</w:t>
      </w:r>
    </w:p>
    <w:p w14:paraId="3EB5154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b. tramite posta elettronica certificata (PEC) all’indirizzo: unione@pec.collinematildiche.it. In tal caso farà fede la data e ora della ricevuta di avvenuta accettazione rilasciata dal gestore di sistema.</w:t>
      </w:r>
    </w:p>
    <w:p w14:paraId="43FEA58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La dichiarazione dovrà essere sottoscritta dal legale rappresentante del soggetto candidato e dovrà essere accompagnata dalla fotocopia di un valido documento d’identità del sottoscrittore. Se presentata con le modalità di cui al punto b), la dichiarazione può essere presentata firmata digitalmente, o con scansione in formato pdf della domanda sottoscritta e del documento di identità.</w:t>
      </w:r>
    </w:p>
    <w:p w14:paraId="479EEA52" w14:textId="77777777" w:rsidR="003F1385" w:rsidRDefault="003F1385" w:rsidP="003F1385">
      <w:pPr>
        <w:pStyle w:val="Paragrafoelenco"/>
        <w:suppressAutoHyphens/>
        <w:spacing w:before="120"/>
        <w:jc w:val="both"/>
        <w:rPr>
          <w:rFonts w:ascii="Arial" w:eastAsia="Arial" w:hAnsi="Arial" w:cs="Arial"/>
          <w:sz w:val="20"/>
          <w:szCs w:val="20"/>
        </w:rPr>
      </w:pPr>
    </w:p>
    <w:p w14:paraId="1B2015BD" w14:textId="7CC25E0C" w:rsidR="003F1385" w:rsidRPr="00714D74" w:rsidRDefault="003F1385" w:rsidP="003F1385">
      <w:pPr>
        <w:pStyle w:val="Paragrafoelenco"/>
        <w:suppressAutoHyphens/>
        <w:spacing w:before="120"/>
        <w:jc w:val="both"/>
        <w:rPr>
          <w:rFonts w:ascii="Arial" w:eastAsia="Arial" w:hAnsi="Arial" w:cs="Arial"/>
          <w:b/>
          <w:bCs/>
          <w:sz w:val="24"/>
          <w:szCs w:val="24"/>
        </w:rPr>
      </w:pPr>
      <w:r w:rsidRPr="00714D74">
        <w:rPr>
          <w:rFonts w:ascii="Arial" w:eastAsia="Arial" w:hAnsi="Arial" w:cs="Arial"/>
          <w:b/>
          <w:bCs/>
          <w:sz w:val="24"/>
          <w:szCs w:val="24"/>
        </w:rPr>
        <w:t>La richiesta di partecipazione dovrà riportare, sulla busta o nell’oggetto della mail, la dicitura: “ISTANZA PER LA CONCESSIONE DI CONTRIBUTI AD ENTI SENZA FINALITA’ DI LUCRO PER ATTIVITA’ REALIZZATE NEL COMUNE DI QUATTRO CASTELLA RIVOLTE A MINORENNI”.</w:t>
      </w:r>
    </w:p>
    <w:p w14:paraId="38EEBF43"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Saranno escluse le richieste pervenute oltre il termine perentorio indicato nel presente avviso, intendendosi a carico del concorrente il rischio di spedizione.</w:t>
      </w:r>
    </w:p>
    <w:p w14:paraId="3A2C51BF"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lastRenderedPageBreak/>
        <w:t>L’Unione Colline Matildiche potrà eseguire verifiche e controlli, anche a campione, in merito alla veridicità delle dichiarazioni rese dalle realtà richiedenti il contributo, ai sensi e per gli effetti dell’art. 71 del d.p.r. 445/2000.</w:t>
      </w:r>
    </w:p>
    <w:p w14:paraId="5148CF26"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Qualora venissero riscontrate irregolarità, successivamente alla liquidazione del contributo, si procederà alla revoca totale o parziale del contributo stesso e al recupero delle somme già liquidate. </w:t>
      </w:r>
    </w:p>
    <w:p w14:paraId="713FB892" w14:textId="77777777" w:rsidR="003F1385" w:rsidRDefault="003F1385" w:rsidP="003F1385">
      <w:pPr>
        <w:pStyle w:val="Paragrafoelenco"/>
        <w:suppressAutoHyphens/>
        <w:spacing w:before="120"/>
        <w:jc w:val="both"/>
        <w:rPr>
          <w:rFonts w:ascii="Arial" w:eastAsia="Arial" w:hAnsi="Arial" w:cs="Arial"/>
          <w:sz w:val="20"/>
          <w:szCs w:val="20"/>
        </w:rPr>
      </w:pPr>
    </w:p>
    <w:p w14:paraId="3498BC17"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5 - AMMISSIONE DELLE DOMANDE</w:t>
      </w:r>
    </w:p>
    <w:p w14:paraId="62748C5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L’ammissione formale delle domande verrà effettuata da una commissione composta dai rappresentanti dei Servizi Sociali dell’Unione Colline Matildiche.</w:t>
      </w:r>
    </w:p>
    <w:p w14:paraId="2C395C4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Nel caso in cui sia necessario procedere alla richiesta di integrazione della domanda e della documentazione pervenute, l’Unione Colline Matildiche procederà ad inviare comunicazione alla casella di posta elettronica certificata e/o all’indirizzo di posta elettronica indicato sul modello di domanda, contenente il termine fissato in 10 giorni, entro cui il soggetto partecipante al presente Bando dovrà riscontrare quanto richiesto; decorso inutilmente tale termine la domanda si intende definitivamente non ammessa al contributo e sarà pertanto archiviata.</w:t>
      </w:r>
    </w:p>
    <w:p w14:paraId="2F959B6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La commissione provvederà a formulare la graduatoria delle domande ammesse a contributo in ordine di punteggio assegnato sino ad esaurimento delle risorse disponibili. La graduatoria darà atto delle domande “ammesse e finanziabili”, delle eventuali “domande ammesse non finanziabili” per esaurimento delle risorse disponibili e delle domande “non ammesse”.</w:t>
      </w:r>
    </w:p>
    <w:p w14:paraId="1977C48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Sarà cura dell’ufficio competente dare comunicazione ai soggetti richiedenti dell’esito del procedimento. All’atto dirigenziale farà seguito l’erogazione del contributo che sarà liquidato a mezzo bonifico, in un’unica soluzione, e disposto esclusivamente sui conti correnti dedicati bancari o postali indicati sulla domanda.</w:t>
      </w:r>
    </w:p>
    <w:p w14:paraId="22BBC138" w14:textId="77777777" w:rsidR="003F1385" w:rsidRDefault="003F1385" w:rsidP="003F1385">
      <w:pPr>
        <w:pStyle w:val="Paragrafoelenco"/>
        <w:suppressAutoHyphens/>
        <w:spacing w:before="120"/>
        <w:jc w:val="both"/>
        <w:rPr>
          <w:rFonts w:ascii="Arial" w:eastAsia="Arial" w:hAnsi="Arial" w:cs="Arial"/>
          <w:sz w:val="20"/>
          <w:szCs w:val="20"/>
        </w:rPr>
      </w:pPr>
    </w:p>
    <w:p w14:paraId="17F04814"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6 - CRITERI E PRIORITA’</w:t>
      </w:r>
    </w:p>
    <w:p w14:paraId="7809ECB9" w14:textId="77777777" w:rsidR="003F1385" w:rsidRDefault="003F1385" w:rsidP="003F1385">
      <w:pPr>
        <w:pStyle w:val="Paragrafoelenco"/>
        <w:suppressAutoHyphens/>
        <w:spacing w:before="120"/>
        <w:jc w:val="both"/>
        <w:rPr>
          <w:rFonts w:ascii="Arial" w:eastAsia="Arial" w:hAnsi="Arial" w:cs="Arial"/>
          <w:sz w:val="20"/>
          <w:szCs w:val="20"/>
        </w:rPr>
      </w:pPr>
    </w:p>
    <w:p w14:paraId="2FCB5DA9"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Saranno ammessi a contributo i progetti che presenteranno i seguenti requisiti fondamentali:</w:t>
      </w:r>
    </w:p>
    <w:p w14:paraId="27D4D7F7"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 il progetto deve essersi svolto già a partire dall’anno 2022 nel territorio del Comune di Quattro Castella;</w:t>
      </w:r>
    </w:p>
    <w:p w14:paraId="2B6DE1B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b) il progetto non deve essere in contrasto con le finalità, le politiche, i programmi ed i progetti del Comune di Quattro Castella e dell’Unione Colline Matildiche;</w:t>
      </w:r>
    </w:p>
    <w:p w14:paraId="3179122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c) il progetto deve avere un evidente carattere sociale ed educativo;</w:t>
      </w:r>
    </w:p>
    <w:p w14:paraId="0CBA58DC"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d) il progetto deve avere un valore per la collettività ed un ampio rilievo pubblico; non saranno presi in considerazione progetti rivolti in via esclusiva agli </w:t>
      </w:r>
      <w:proofErr w:type="gramStart"/>
      <w:r>
        <w:rPr>
          <w:rFonts w:ascii="Arial" w:eastAsia="Arial" w:hAnsi="Arial" w:cs="Arial"/>
          <w:sz w:val="20"/>
          <w:szCs w:val="20"/>
        </w:rPr>
        <w:t>associati  o</w:t>
      </w:r>
      <w:proofErr w:type="gramEnd"/>
      <w:r>
        <w:rPr>
          <w:rFonts w:ascii="Arial" w:eastAsia="Arial" w:hAnsi="Arial" w:cs="Arial"/>
          <w:sz w:val="20"/>
          <w:szCs w:val="20"/>
        </w:rPr>
        <w:t xml:space="preserve"> a ristretti target di riferimento;</w:t>
      </w:r>
    </w:p>
    <w:p w14:paraId="63EF989B"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e) il progetto dev’essere articolato in modo chiaro e definito nelle sue parti, anche in relazione al bilancio, che dimostri la sua sostenibilità economica;</w:t>
      </w:r>
    </w:p>
    <w:p w14:paraId="79BE6459" w14:textId="77777777" w:rsidR="003F1385" w:rsidRDefault="003F1385" w:rsidP="003F1385">
      <w:pPr>
        <w:pStyle w:val="Paragrafoelenco"/>
        <w:suppressAutoHyphens/>
        <w:spacing w:before="120"/>
        <w:jc w:val="both"/>
        <w:rPr>
          <w:rFonts w:ascii="Arial" w:eastAsia="Arial" w:hAnsi="Arial" w:cs="Arial"/>
          <w:sz w:val="20"/>
          <w:szCs w:val="20"/>
        </w:rPr>
      </w:pPr>
    </w:p>
    <w:p w14:paraId="181C95B5" w14:textId="77777777" w:rsidR="003F1385" w:rsidRDefault="003F1385" w:rsidP="003F1385">
      <w:pPr>
        <w:pStyle w:val="Paragrafoelenco"/>
        <w:suppressAutoHyphens/>
        <w:spacing w:before="120"/>
        <w:jc w:val="both"/>
        <w:rPr>
          <w:rFonts w:ascii="Arial" w:eastAsia="Arial" w:hAnsi="Arial" w:cs="Arial"/>
          <w:sz w:val="20"/>
          <w:szCs w:val="20"/>
        </w:rPr>
      </w:pPr>
    </w:p>
    <w:p w14:paraId="1BA7FF79"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I progetti saranno valutati da apposita commissione, in applicazione dei seguenti criteri di valutazione:</w:t>
      </w:r>
    </w:p>
    <w:p w14:paraId="170079B6" w14:textId="77777777" w:rsidR="003F1385" w:rsidRDefault="003F1385" w:rsidP="003F1385">
      <w:pPr>
        <w:pStyle w:val="Paragrafoelenco"/>
        <w:suppressAutoHyphens/>
        <w:spacing w:before="120"/>
        <w:jc w:val="both"/>
        <w:rPr>
          <w:rFonts w:ascii="Arial" w:eastAsia="Arial" w:hAnsi="Arial" w:cs="Arial"/>
          <w:sz w:val="20"/>
          <w:szCs w:val="20"/>
        </w:rPr>
      </w:pPr>
    </w:p>
    <w:p w14:paraId="0849E9C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Criterio </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            Punteggio massimo attribuito </w:t>
      </w:r>
    </w:p>
    <w:p w14:paraId="169B172C" w14:textId="77777777" w:rsidR="003F1385" w:rsidRDefault="003F1385" w:rsidP="003F1385">
      <w:pPr>
        <w:pStyle w:val="Paragrafoelenco"/>
        <w:numPr>
          <w:ilvl w:val="0"/>
          <w:numId w:val="6"/>
        </w:numPr>
        <w:suppressAutoHyphens/>
        <w:spacing w:before="120" w:line="254" w:lineRule="auto"/>
        <w:jc w:val="both"/>
        <w:rPr>
          <w:rFonts w:ascii="Arial" w:eastAsia="Arial" w:hAnsi="Arial" w:cs="Arial"/>
          <w:sz w:val="20"/>
          <w:szCs w:val="20"/>
        </w:rPr>
      </w:pPr>
      <w:r>
        <w:rPr>
          <w:rFonts w:ascii="Arial" w:eastAsia="Arial" w:hAnsi="Arial" w:cs="Arial"/>
          <w:sz w:val="20"/>
          <w:szCs w:val="20"/>
        </w:rPr>
        <w:t xml:space="preserve">Pertinenza del progetto presentato rispetto all’analisi dei bisogni </w:t>
      </w:r>
      <w:r>
        <w:rPr>
          <w:rFonts w:ascii="Arial" w:eastAsia="Arial" w:hAnsi="Arial" w:cs="Arial"/>
          <w:sz w:val="20"/>
          <w:szCs w:val="20"/>
        </w:rPr>
        <w:tab/>
        <w:t xml:space="preserve">            25 </w:t>
      </w:r>
    </w:p>
    <w:p w14:paraId="56D4A137" w14:textId="77777777" w:rsidR="003F1385" w:rsidRDefault="003F1385" w:rsidP="003F1385">
      <w:pPr>
        <w:pStyle w:val="Paragrafoelenco"/>
        <w:numPr>
          <w:ilvl w:val="0"/>
          <w:numId w:val="6"/>
        </w:numPr>
        <w:suppressAutoHyphens/>
        <w:spacing w:before="120" w:line="254" w:lineRule="auto"/>
        <w:jc w:val="both"/>
        <w:rPr>
          <w:rFonts w:ascii="Arial" w:eastAsia="Arial" w:hAnsi="Arial" w:cs="Arial"/>
          <w:sz w:val="20"/>
          <w:szCs w:val="20"/>
        </w:rPr>
      </w:pPr>
      <w:r>
        <w:rPr>
          <w:rFonts w:ascii="Arial" w:eastAsia="Arial" w:hAnsi="Arial" w:cs="Arial"/>
          <w:sz w:val="20"/>
          <w:szCs w:val="20"/>
        </w:rPr>
        <w:t xml:space="preserve">Chiarezza metodologica del programma di lavoro e definizione </w:t>
      </w:r>
    </w:p>
    <w:p w14:paraId="3639979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             precisa delle azioni, dei tempi e dei metodi </w:t>
      </w:r>
      <w:r>
        <w:rPr>
          <w:rFonts w:ascii="Arial" w:eastAsia="Arial" w:hAnsi="Arial" w:cs="Arial"/>
          <w:sz w:val="20"/>
          <w:szCs w:val="20"/>
        </w:rPr>
        <w:tab/>
        <w:t xml:space="preserve">                                                   25</w:t>
      </w:r>
    </w:p>
    <w:p w14:paraId="5A79692D" w14:textId="77777777" w:rsidR="003F1385" w:rsidRDefault="003F1385" w:rsidP="003F1385">
      <w:pPr>
        <w:pStyle w:val="Paragrafoelenco"/>
        <w:numPr>
          <w:ilvl w:val="0"/>
          <w:numId w:val="7"/>
        </w:numPr>
        <w:suppressAutoHyphens/>
        <w:spacing w:before="120" w:line="254" w:lineRule="auto"/>
        <w:jc w:val="both"/>
        <w:rPr>
          <w:rFonts w:ascii="Arial" w:eastAsia="Arial" w:hAnsi="Arial" w:cs="Arial"/>
          <w:sz w:val="20"/>
          <w:szCs w:val="20"/>
        </w:rPr>
      </w:pPr>
      <w:r>
        <w:rPr>
          <w:rFonts w:ascii="Arial" w:eastAsia="Arial" w:hAnsi="Arial" w:cs="Arial"/>
          <w:sz w:val="20"/>
          <w:szCs w:val="20"/>
        </w:rPr>
        <w:t xml:space="preserve">Creatività ed innovatività del progetto rispetto alla modalità di realizzazione        20 </w:t>
      </w:r>
    </w:p>
    <w:p w14:paraId="7EC4BDB5" w14:textId="77777777" w:rsidR="003F1385" w:rsidRDefault="003F1385" w:rsidP="003F1385">
      <w:pPr>
        <w:pStyle w:val="Paragrafoelenco"/>
        <w:numPr>
          <w:ilvl w:val="0"/>
          <w:numId w:val="7"/>
        </w:numPr>
        <w:suppressAutoHyphens/>
        <w:spacing w:before="120" w:line="254" w:lineRule="auto"/>
        <w:jc w:val="both"/>
        <w:rPr>
          <w:rFonts w:ascii="Arial" w:eastAsia="Arial" w:hAnsi="Arial" w:cs="Arial"/>
          <w:sz w:val="20"/>
          <w:szCs w:val="20"/>
        </w:rPr>
      </w:pPr>
      <w:r>
        <w:rPr>
          <w:rFonts w:ascii="Arial" w:eastAsia="Arial" w:hAnsi="Arial" w:cs="Arial"/>
          <w:sz w:val="20"/>
          <w:szCs w:val="20"/>
        </w:rPr>
        <w:t xml:space="preserve">Sostenibilità e compatibilità del progetto in termini economici. </w:t>
      </w:r>
      <w:r>
        <w:rPr>
          <w:rFonts w:ascii="Arial" w:eastAsia="Arial" w:hAnsi="Arial" w:cs="Arial"/>
          <w:sz w:val="20"/>
          <w:szCs w:val="20"/>
        </w:rPr>
        <w:tab/>
        <w:t xml:space="preserve">                         15 </w:t>
      </w:r>
    </w:p>
    <w:p w14:paraId="5CAECB34" w14:textId="77777777" w:rsidR="003F1385" w:rsidRDefault="003F1385" w:rsidP="003F1385">
      <w:pPr>
        <w:pStyle w:val="Paragrafoelenco"/>
        <w:numPr>
          <w:ilvl w:val="0"/>
          <w:numId w:val="7"/>
        </w:numPr>
        <w:suppressAutoHyphens/>
        <w:spacing w:before="120" w:line="254" w:lineRule="auto"/>
        <w:jc w:val="both"/>
        <w:rPr>
          <w:rFonts w:ascii="Arial" w:eastAsia="Arial" w:hAnsi="Arial" w:cs="Arial"/>
          <w:sz w:val="20"/>
          <w:szCs w:val="20"/>
        </w:rPr>
      </w:pPr>
      <w:r>
        <w:rPr>
          <w:rFonts w:ascii="Arial" w:eastAsia="Arial" w:hAnsi="Arial" w:cs="Arial"/>
          <w:sz w:val="20"/>
          <w:szCs w:val="20"/>
        </w:rPr>
        <w:t xml:space="preserve">Radicamento nel territorio e carattere continuativo nel tempo                             15 </w:t>
      </w:r>
    </w:p>
    <w:p w14:paraId="38B66CDF" w14:textId="77777777" w:rsidR="003F1385" w:rsidRDefault="003F1385" w:rsidP="003F1385">
      <w:pPr>
        <w:pStyle w:val="Paragrafoelenco"/>
        <w:suppressAutoHyphens/>
        <w:spacing w:after="0"/>
        <w:ind w:left="1440"/>
        <w:jc w:val="both"/>
        <w:rPr>
          <w:rFonts w:ascii="Arial" w:eastAsia="Arial" w:hAnsi="Arial" w:cs="Arial"/>
          <w:sz w:val="20"/>
          <w:szCs w:val="20"/>
        </w:rPr>
      </w:pPr>
      <w:r>
        <w:rPr>
          <w:rFonts w:ascii="Arial" w:eastAsia="Arial" w:hAnsi="Arial" w:cs="Arial"/>
          <w:sz w:val="20"/>
          <w:szCs w:val="20"/>
        </w:rPr>
        <w:t xml:space="preserve">(Presenza del Servizio/progetto nel Comune di Quattro Castella: </w:t>
      </w:r>
    </w:p>
    <w:p w14:paraId="497B7ED4" w14:textId="77777777" w:rsidR="003F1385" w:rsidRDefault="003F1385" w:rsidP="003F1385">
      <w:pPr>
        <w:suppressAutoHyphens/>
        <w:spacing w:after="0" w:line="256" w:lineRule="auto"/>
        <w:jc w:val="both"/>
        <w:rPr>
          <w:rFonts w:ascii="Arial" w:eastAsia="Arial" w:hAnsi="Arial" w:cs="Arial"/>
          <w:sz w:val="20"/>
          <w:szCs w:val="20"/>
        </w:rPr>
      </w:pPr>
      <w:r>
        <w:rPr>
          <w:rFonts w:ascii="Arial" w:eastAsia="Arial" w:hAnsi="Arial" w:cs="Arial"/>
          <w:sz w:val="20"/>
          <w:szCs w:val="20"/>
        </w:rPr>
        <w:t xml:space="preserve">                         da oltre 5 anni = 15</w:t>
      </w:r>
    </w:p>
    <w:p w14:paraId="21BD605C" w14:textId="77777777" w:rsidR="003F1385" w:rsidRDefault="003F1385" w:rsidP="003F1385">
      <w:pPr>
        <w:suppressAutoHyphens/>
        <w:spacing w:after="0" w:line="256" w:lineRule="auto"/>
        <w:jc w:val="both"/>
        <w:rPr>
          <w:rFonts w:ascii="Arial" w:eastAsia="Arial" w:hAnsi="Arial" w:cs="Arial"/>
          <w:sz w:val="20"/>
          <w:szCs w:val="20"/>
        </w:rPr>
      </w:pPr>
      <w:r>
        <w:rPr>
          <w:rFonts w:ascii="Arial" w:eastAsia="Arial" w:hAnsi="Arial" w:cs="Arial"/>
          <w:sz w:val="20"/>
          <w:szCs w:val="20"/>
        </w:rPr>
        <w:t xml:space="preserve">                         tra 2 e 5 anni =   8                                                                                                        </w:t>
      </w:r>
    </w:p>
    <w:p w14:paraId="79267EFD" w14:textId="77777777" w:rsidR="003F1385" w:rsidRDefault="003F1385" w:rsidP="003F1385">
      <w:pPr>
        <w:suppressAutoHyphens/>
        <w:spacing w:after="0" w:line="256" w:lineRule="auto"/>
        <w:jc w:val="both"/>
        <w:rPr>
          <w:rFonts w:ascii="Arial" w:eastAsia="Arial" w:hAnsi="Arial" w:cs="Arial"/>
          <w:sz w:val="20"/>
          <w:szCs w:val="20"/>
        </w:rPr>
      </w:pPr>
      <w:r>
        <w:rPr>
          <w:rFonts w:ascii="Arial" w:eastAsia="Arial" w:hAnsi="Arial" w:cs="Arial"/>
          <w:sz w:val="20"/>
          <w:szCs w:val="20"/>
        </w:rPr>
        <w:t xml:space="preserve">                         da 2 anni = 5 </w:t>
      </w:r>
    </w:p>
    <w:p w14:paraId="54E29A62" w14:textId="77777777" w:rsidR="003F1385" w:rsidRDefault="003F1385" w:rsidP="003F1385">
      <w:pPr>
        <w:suppressAutoHyphens/>
        <w:spacing w:after="0" w:line="256" w:lineRule="auto"/>
        <w:jc w:val="both"/>
        <w:rPr>
          <w:rFonts w:ascii="Arial" w:eastAsia="Arial" w:hAnsi="Arial" w:cs="Arial"/>
          <w:sz w:val="20"/>
          <w:szCs w:val="20"/>
        </w:rPr>
      </w:pPr>
      <w:r>
        <w:rPr>
          <w:rFonts w:ascii="Arial" w:eastAsia="Arial" w:hAnsi="Arial" w:cs="Arial"/>
          <w:sz w:val="20"/>
          <w:szCs w:val="20"/>
        </w:rPr>
        <w:t xml:space="preserve">                         da 1 anno </w:t>
      </w:r>
      <w:proofErr w:type="gramStart"/>
      <w:r>
        <w:rPr>
          <w:rFonts w:ascii="Arial" w:eastAsia="Arial" w:hAnsi="Arial" w:cs="Arial"/>
          <w:sz w:val="20"/>
          <w:szCs w:val="20"/>
        </w:rPr>
        <w:t>=  2</w:t>
      </w:r>
      <w:proofErr w:type="gramEnd"/>
      <w:r>
        <w:rPr>
          <w:rFonts w:ascii="Arial" w:eastAsia="Arial" w:hAnsi="Arial" w:cs="Arial"/>
          <w:sz w:val="20"/>
          <w:szCs w:val="20"/>
        </w:rPr>
        <w:t xml:space="preserve">  )</w:t>
      </w:r>
    </w:p>
    <w:p w14:paraId="14497FCA" w14:textId="77777777" w:rsidR="003F1385" w:rsidRDefault="003F1385" w:rsidP="003F1385">
      <w:pPr>
        <w:pStyle w:val="Paragrafoelenco"/>
        <w:suppressAutoHyphens/>
        <w:spacing w:before="120"/>
        <w:jc w:val="both"/>
        <w:rPr>
          <w:rFonts w:ascii="Arial" w:eastAsia="Arial" w:hAnsi="Arial" w:cs="Arial"/>
          <w:sz w:val="20"/>
          <w:szCs w:val="20"/>
        </w:rPr>
      </w:pPr>
    </w:p>
    <w:p w14:paraId="62B8283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Al termine dei lavori con apposita determinazione del Responsabile si pubblicherà:</w:t>
      </w:r>
    </w:p>
    <w:p w14:paraId="4DEBE34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la graduatoria dei progetti presentati, con l’indicazione del punteggio ricevuto;</w:t>
      </w:r>
    </w:p>
    <w:p w14:paraId="6D7A189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l’importo assegnato ad ogni progetto, ottenuto tramite la seguente modalità:</w:t>
      </w:r>
    </w:p>
    <w:p w14:paraId="000D585C"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 si divide l’importo messo a disposizione per i punteggi ottenuti da tutti i progetti;</w:t>
      </w:r>
    </w:p>
    <w:p w14:paraId="1B03614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lastRenderedPageBreak/>
        <w:t>b) si moltiplica tale valore per il punteggio attribuito a ciascuno per determinare il contributo, fermo restando che il contributo non può essere maggiore della differenza tra entrate ed uscite di cui al preventivo presentato;</w:t>
      </w:r>
    </w:p>
    <w:p w14:paraId="6BB74F1C"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Formula:</w:t>
      </w:r>
    </w:p>
    <w:p w14:paraId="7262D1B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budget stanziato / punti complessivi attribuiti = valore punto</w:t>
      </w:r>
    </w:p>
    <w:p w14:paraId="54154781"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punteggio ottenuto X valore punto = importo contributo Associazione</w:t>
      </w:r>
    </w:p>
    <w:p w14:paraId="4F6505D7" w14:textId="77777777" w:rsidR="003F1385" w:rsidRDefault="003F1385" w:rsidP="003F1385">
      <w:pPr>
        <w:pStyle w:val="Paragrafoelenco"/>
        <w:suppressAutoHyphens/>
        <w:spacing w:before="120"/>
        <w:jc w:val="both"/>
        <w:rPr>
          <w:rFonts w:ascii="Arial" w:eastAsia="Arial" w:hAnsi="Arial" w:cs="Arial"/>
          <w:sz w:val="20"/>
          <w:szCs w:val="20"/>
        </w:rPr>
      </w:pPr>
    </w:p>
    <w:p w14:paraId="719DEB1C" w14:textId="3A6255E9"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CONCESSIONE ED EROGAZIONE DEI CONTRIBUTI</w:t>
      </w:r>
    </w:p>
    <w:p w14:paraId="5251817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Entro 30 giorni dal termine di presentazione, saranno comunicati ad ogni associazione gli esiti dell’istruttoria di valutazione dei progetti presentati e l’eventuale contributo assegnato.</w:t>
      </w:r>
    </w:p>
    <w:p w14:paraId="1BE17D0B" w14:textId="77777777" w:rsidR="003F1385" w:rsidRDefault="003F1385" w:rsidP="003F1385">
      <w:pPr>
        <w:pStyle w:val="Paragrafoelenco"/>
        <w:suppressAutoHyphens/>
        <w:spacing w:before="120"/>
        <w:jc w:val="both"/>
        <w:rPr>
          <w:rFonts w:ascii="Arial" w:eastAsia="Arial" w:hAnsi="Arial" w:cs="Arial"/>
          <w:sz w:val="20"/>
          <w:szCs w:val="20"/>
        </w:rPr>
      </w:pPr>
    </w:p>
    <w:p w14:paraId="3486C04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Sia la comunicazione del contributo che la sua erogazione saranno comunque subordinati ad una verifica di compatibilità degli stessi con la legislazione in materia.</w:t>
      </w:r>
    </w:p>
    <w:p w14:paraId="308C1161" w14:textId="77777777" w:rsidR="003F1385" w:rsidRDefault="003F1385" w:rsidP="003F1385">
      <w:pPr>
        <w:pStyle w:val="Paragrafoelenco"/>
        <w:suppressAutoHyphens/>
        <w:spacing w:before="120"/>
        <w:jc w:val="both"/>
        <w:rPr>
          <w:rFonts w:ascii="Arial" w:eastAsia="Arial" w:hAnsi="Arial" w:cs="Arial"/>
          <w:sz w:val="20"/>
          <w:szCs w:val="20"/>
        </w:rPr>
      </w:pPr>
    </w:p>
    <w:p w14:paraId="0883940D" w14:textId="77777777" w:rsidR="003F1385" w:rsidRDefault="003F1385" w:rsidP="003F1385">
      <w:pPr>
        <w:pStyle w:val="Paragrafoelenco"/>
        <w:suppressAutoHyphens/>
        <w:spacing w:before="120"/>
        <w:jc w:val="both"/>
        <w:rPr>
          <w:rFonts w:ascii="Arial" w:eastAsia="Arial" w:hAnsi="Arial" w:cs="Arial"/>
          <w:sz w:val="20"/>
          <w:szCs w:val="20"/>
        </w:rPr>
      </w:pPr>
    </w:p>
    <w:p w14:paraId="3AD37A15"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7 – INFORMATIVA SUL TRATTAMENTO DEI DATI PERSONALI</w:t>
      </w:r>
    </w:p>
    <w:p w14:paraId="5DFF5CC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I dati raccolti nel corso della presente procedura saranno trattati, anche con strumenti informatici, ai sensi dell’art. 13 e ss. del Regolamento UE n. 679/2016, esclusivamente in funzione e per i fini della procedura stessa e per l’assolvimento degli obblighi previsti dalle leggi e dai regolamenti comunali in materia.</w:t>
      </w:r>
    </w:p>
    <w:p w14:paraId="289746BD"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Titolare del trattamento è l’Unione Colline Matildiche, nella persona della </w:t>
      </w:r>
      <w:proofErr w:type="spellStart"/>
      <w:proofErr w:type="gramStart"/>
      <w:r>
        <w:rPr>
          <w:rFonts w:ascii="Arial" w:eastAsia="Arial" w:hAnsi="Arial" w:cs="Arial"/>
          <w:sz w:val="20"/>
          <w:szCs w:val="20"/>
        </w:rPr>
        <w:t>d.ssa</w:t>
      </w:r>
      <w:proofErr w:type="spellEnd"/>
      <w:r>
        <w:rPr>
          <w:rFonts w:ascii="Arial" w:eastAsia="Arial" w:hAnsi="Arial" w:cs="Arial"/>
          <w:sz w:val="20"/>
          <w:szCs w:val="20"/>
        </w:rPr>
        <w:t xml:space="preserve">  Catia</w:t>
      </w:r>
      <w:proofErr w:type="gramEnd"/>
      <w:r>
        <w:rPr>
          <w:rFonts w:ascii="Arial" w:eastAsia="Arial" w:hAnsi="Arial" w:cs="Arial"/>
          <w:sz w:val="20"/>
          <w:szCs w:val="20"/>
        </w:rPr>
        <w:t xml:space="preserve"> Grisendi, responsabile del settore Responsabilità familiari e politiche giovanili, Piazza Dante 1, Quattro Castella.</w:t>
      </w:r>
    </w:p>
    <w:p w14:paraId="4E819195" w14:textId="77777777" w:rsidR="003F1385" w:rsidRDefault="003F1385" w:rsidP="003F1385">
      <w:pPr>
        <w:pStyle w:val="Paragrafoelenco"/>
        <w:suppressAutoHyphens/>
        <w:spacing w:before="120"/>
        <w:jc w:val="both"/>
        <w:rPr>
          <w:rFonts w:ascii="Arial" w:eastAsia="Arial" w:hAnsi="Arial" w:cs="Arial"/>
          <w:sz w:val="20"/>
          <w:szCs w:val="20"/>
        </w:rPr>
      </w:pPr>
    </w:p>
    <w:p w14:paraId="5BBAE18F"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ART. 8 – AMMINISTRAZIONE CONCEDENTE</w:t>
      </w:r>
    </w:p>
    <w:p w14:paraId="2B6C2263"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Unione Colline Matildiche, P.zza Dante, n.1, Quattro Castella.</w:t>
      </w:r>
    </w:p>
    <w:p w14:paraId="6E6FF7F8"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PEC: </w:t>
      </w:r>
      <w:proofErr w:type="gramStart"/>
      <w:r>
        <w:rPr>
          <w:rFonts w:ascii="Arial" w:eastAsia="Arial" w:hAnsi="Arial" w:cs="Arial"/>
          <w:sz w:val="20"/>
          <w:szCs w:val="20"/>
        </w:rPr>
        <w:t>unione@pec.collinematildiche.it..</w:t>
      </w:r>
      <w:proofErr w:type="gramEnd"/>
    </w:p>
    <w:p w14:paraId="5888D449"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Responsabile Unico del Procedimento: Dott.ssa Catia Grisendi</w:t>
      </w:r>
    </w:p>
    <w:p w14:paraId="1444E3A4"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 xml:space="preserve">Contatto per informazioni in merito al presente avviso: Ufficio Amministrativo Servizi Sociali /mail: sociale.famiglie@collinematildiche.it / Tel. 0522-247811 – dal lunedì al </w:t>
      </w:r>
      <w:proofErr w:type="gramStart"/>
      <w:r>
        <w:rPr>
          <w:rFonts w:ascii="Arial" w:eastAsia="Arial" w:hAnsi="Arial" w:cs="Arial"/>
          <w:sz w:val="20"/>
          <w:szCs w:val="20"/>
        </w:rPr>
        <w:t>venerdì  (</w:t>
      </w:r>
      <w:proofErr w:type="gramEnd"/>
      <w:r>
        <w:rPr>
          <w:rFonts w:ascii="Arial" w:eastAsia="Arial" w:hAnsi="Arial" w:cs="Arial"/>
          <w:sz w:val="20"/>
          <w:szCs w:val="20"/>
        </w:rPr>
        <w:t>dalle 8.30 alle 12.30)</w:t>
      </w:r>
    </w:p>
    <w:p w14:paraId="31DDCC5E" w14:textId="77777777" w:rsidR="003F1385" w:rsidRDefault="003F1385" w:rsidP="003F1385">
      <w:pPr>
        <w:pStyle w:val="Paragrafoelenco"/>
        <w:suppressAutoHyphens/>
        <w:spacing w:before="120"/>
        <w:jc w:val="both"/>
        <w:rPr>
          <w:rFonts w:ascii="Arial" w:eastAsia="Arial" w:hAnsi="Arial" w:cs="Arial"/>
          <w:sz w:val="20"/>
          <w:szCs w:val="20"/>
        </w:rPr>
      </w:pPr>
      <w:r>
        <w:rPr>
          <w:rFonts w:ascii="Arial" w:eastAsia="Arial" w:hAnsi="Arial" w:cs="Arial"/>
          <w:sz w:val="20"/>
          <w:szCs w:val="20"/>
        </w:rPr>
        <w:t>Tutta la documentazione relativa alla procedura è consultabile ed acquisibile sul sito istituzionale</w:t>
      </w:r>
    </w:p>
    <w:p w14:paraId="4447F280" w14:textId="780EE64B" w:rsidR="00996433" w:rsidRPr="003F1385" w:rsidRDefault="003F1385" w:rsidP="003F1385">
      <w:pPr>
        <w:pStyle w:val="Paragrafoelenco"/>
        <w:suppressAutoHyphens/>
        <w:spacing w:before="120"/>
        <w:jc w:val="both"/>
      </w:pPr>
      <w:r>
        <w:rPr>
          <w:rFonts w:ascii="Arial" w:eastAsia="Arial" w:hAnsi="Arial" w:cs="Arial"/>
          <w:sz w:val="20"/>
          <w:szCs w:val="20"/>
        </w:rPr>
        <w:t>dell’Ente: www.collinematildiche.it.</w:t>
      </w:r>
    </w:p>
    <w:sectPr w:rsidR="00996433" w:rsidRPr="003F1385" w:rsidSect="00124DF6">
      <w:pgSz w:w="11906" w:h="16838" w:code="9"/>
      <w:pgMar w:top="1418" w:right="1134" w:bottom="1134" w:left="1134" w:header="709" w:footer="709" w:gutter="0"/>
      <w:paperSrc w:first="273" w:other="27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B6F1A"/>
    <w:multiLevelType w:val="hybridMultilevel"/>
    <w:tmpl w:val="5EA44702"/>
    <w:lvl w:ilvl="0" w:tplc="DD5E1CF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7BB304C"/>
    <w:multiLevelType w:val="hybridMultilevel"/>
    <w:tmpl w:val="38241E94"/>
    <w:lvl w:ilvl="0" w:tplc="36F84298">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B895E42"/>
    <w:multiLevelType w:val="hybridMultilevel"/>
    <w:tmpl w:val="A9ACA7B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1181863"/>
    <w:multiLevelType w:val="hybridMultilevel"/>
    <w:tmpl w:val="C9009A94"/>
    <w:lvl w:ilvl="0" w:tplc="DD5E1CFC">
      <w:numFmt w:val="bullet"/>
      <w:lvlText w:val="-"/>
      <w:lvlJc w:val="left"/>
      <w:pPr>
        <w:ind w:left="1440" w:hanging="360"/>
      </w:pPr>
      <w:rPr>
        <w:rFonts w:ascii="Times New Roman" w:eastAsia="Calibri"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4" w15:restartNumberingAfterBreak="0">
    <w:nsid w:val="6EF44FCC"/>
    <w:multiLevelType w:val="hybridMultilevel"/>
    <w:tmpl w:val="A95221B4"/>
    <w:lvl w:ilvl="0" w:tplc="DD5E1CFC">
      <w:numFmt w:val="bullet"/>
      <w:lvlText w:val="-"/>
      <w:lvlJc w:val="left"/>
      <w:pPr>
        <w:ind w:left="1440" w:hanging="360"/>
      </w:pPr>
      <w:rPr>
        <w:rFonts w:ascii="Times New Roman" w:eastAsia="Calibri" w:hAnsi="Times New Roman" w:cs="Times New Roman"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num w:numId="1" w16cid:durableId="125004392">
    <w:abstractNumId w:val="2"/>
  </w:num>
  <w:num w:numId="2" w16cid:durableId="230430421">
    <w:abstractNumId w:val="1"/>
  </w:num>
  <w:num w:numId="3" w16cid:durableId="425925125">
    <w:abstractNumId w:val="0"/>
  </w:num>
  <w:num w:numId="4" w16cid:durableId="1486239792">
    <w:abstractNumId w:val="4"/>
  </w:num>
  <w:num w:numId="5" w16cid:durableId="112480928">
    <w:abstractNumId w:val="3"/>
  </w:num>
  <w:num w:numId="6" w16cid:durableId="1702900381">
    <w:abstractNumId w:val="4"/>
  </w:num>
  <w:num w:numId="7" w16cid:durableId="139959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1E2"/>
    <w:rsid w:val="000140E9"/>
    <w:rsid w:val="00033610"/>
    <w:rsid w:val="000447C0"/>
    <w:rsid w:val="000B31E2"/>
    <w:rsid w:val="000C2C34"/>
    <w:rsid w:val="000E28ED"/>
    <w:rsid w:val="00105AA8"/>
    <w:rsid w:val="00124DF6"/>
    <w:rsid w:val="001873D6"/>
    <w:rsid w:val="001D2ADC"/>
    <w:rsid w:val="0034212D"/>
    <w:rsid w:val="00372628"/>
    <w:rsid w:val="003935EC"/>
    <w:rsid w:val="003D70F2"/>
    <w:rsid w:val="003F0A0C"/>
    <w:rsid w:val="003F1385"/>
    <w:rsid w:val="004243FC"/>
    <w:rsid w:val="00447DC0"/>
    <w:rsid w:val="00457247"/>
    <w:rsid w:val="00462527"/>
    <w:rsid w:val="004976BB"/>
    <w:rsid w:val="004A5F84"/>
    <w:rsid w:val="005705DA"/>
    <w:rsid w:val="005A34E6"/>
    <w:rsid w:val="005E6004"/>
    <w:rsid w:val="0060231A"/>
    <w:rsid w:val="006375FE"/>
    <w:rsid w:val="00646D25"/>
    <w:rsid w:val="006C19CD"/>
    <w:rsid w:val="006D12A1"/>
    <w:rsid w:val="00714D74"/>
    <w:rsid w:val="00747C0A"/>
    <w:rsid w:val="00760063"/>
    <w:rsid w:val="007A6CD1"/>
    <w:rsid w:val="00805E73"/>
    <w:rsid w:val="0081726B"/>
    <w:rsid w:val="00852C81"/>
    <w:rsid w:val="00876151"/>
    <w:rsid w:val="0088216E"/>
    <w:rsid w:val="008D6606"/>
    <w:rsid w:val="008E3426"/>
    <w:rsid w:val="009144D8"/>
    <w:rsid w:val="00996433"/>
    <w:rsid w:val="009D0106"/>
    <w:rsid w:val="009D05AB"/>
    <w:rsid w:val="00A30E63"/>
    <w:rsid w:val="00AA7BF4"/>
    <w:rsid w:val="00AC6991"/>
    <w:rsid w:val="00AF2EC1"/>
    <w:rsid w:val="00B61D98"/>
    <w:rsid w:val="00B93B08"/>
    <w:rsid w:val="00C5656D"/>
    <w:rsid w:val="00C87179"/>
    <w:rsid w:val="00D50613"/>
    <w:rsid w:val="00D61BA6"/>
    <w:rsid w:val="00DB2D28"/>
    <w:rsid w:val="00DF15F7"/>
    <w:rsid w:val="00E14FF8"/>
    <w:rsid w:val="00E305B5"/>
    <w:rsid w:val="00E57AA0"/>
    <w:rsid w:val="00E831DB"/>
    <w:rsid w:val="00F271D5"/>
    <w:rsid w:val="00F5725A"/>
    <w:rsid w:val="00FD2C93"/>
    <w:rsid w:val="00FF1B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A63E"/>
  <w15:chartTrackingRefBased/>
  <w15:docId w15:val="{12E2045D-B633-49A7-A172-65DBAB72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F1385"/>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6433"/>
    <w:rPr>
      <w:strike w:val="0"/>
      <w:dstrike w:val="0"/>
      <w:color w:val="339966"/>
      <w:u w:val="none"/>
      <w:effect w:val="none"/>
      <w:shd w:val="clear" w:color="auto" w:fill="auto"/>
    </w:rPr>
  </w:style>
  <w:style w:type="table" w:styleId="Grigliatabella">
    <w:name w:val="Table Grid"/>
    <w:basedOn w:val="Tabellanormale"/>
    <w:uiPriority w:val="39"/>
    <w:rsid w:val="009964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96433"/>
    <w:pPr>
      <w:spacing w:line="259" w:lineRule="auto"/>
      <w:ind w:left="720"/>
      <w:contextualSpacing/>
    </w:pPr>
  </w:style>
  <w:style w:type="paragraph" w:customStyle="1" w:styleId="Default">
    <w:name w:val="Default"/>
    <w:rsid w:val="003D70F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7422966">
      <w:bodyDiv w:val="1"/>
      <w:marLeft w:val="0"/>
      <w:marRight w:val="0"/>
      <w:marTop w:val="0"/>
      <w:marBottom w:val="0"/>
      <w:divBdr>
        <w:top w:val="none" w:sz="0" w:space="0" w:color="auto"/>
        <w:left w:val="none" w:sz="0" w:space="0" w:color="auto"/>
        <w:bottom w:val="none" w:sz="0" w:space="0" w:color="auto"/>
        <w:right w:val="none" w:sz="0" w:space="0" w:color="auto"/>
      </w:divBdr>
    </w:div>
    <w:div w:id="1243753459">
      <w:bodyDiv w:val="1"/>
      <w:marLeft w:val="0"/>
      <w:marRight w:val="0"/>
      <w:marTop w:val="0"/>
      <w:marBottom w:val="0"/>
      <w:divBdr>
        <w:top w:val="none" w:sz="0" w:space="0" w:color="auto"/>
        <w:left w:val="none" w:sz="0" w:space="0" w:color="auto"/>
        <w:bottom w:val="none" w:sz="0" w:space="0" w:color="auto"/>
        <w:right w:val="none" w:sz="0" w:space="0" w:color="auto"/>
      </w:divBdr>
    </w:div>
    <w:div w:id="2013213937">
      <w:bodyDiv w:val="1"/>
      <w:marLeft w:val="0"/>
      <w:marRight w:val="0"/>
      <w:marTop w:val="0"/>
      <w:marBottom w:val="0"/>
      <w:divBdr>
        <w:top w:val="none" w:sz="0" w:space="0" w:color="auto"/>
        <w:left w:val="none" w:sz="0" w:space="0" w:color="auto"/>
        <w:bottom w:val="none" w:sz="0" w:space="0" w:color="auto"/>
        <w:right w:val="none" w:sz="0" w:space="0" w:color="auto"/>
      </w:divBdr>
      <w:divsChild>
        <w:div w:id="801314227">
          <w:marLeft w:val="0"/>
          <w:marRight w:val="0"/>
          <w:marTop w:val="0"/>
          <w:marBottom w:val="0"/>
          <w:divBdr>
            <w:top w:val="none" w:sz="0" w:space="0" w:color="auto"/>
            <w:left w:val="none" w:sz="0" w:space="0" w:color="auto"/>
            <w:bottom w:val="none" w:sz="0" w:space="0" w:color="auto"/>
            <w:right w:val="none" w:sz="0" w:space="0" w:color="auto"/>
          </w:divBdr>
          <w:divsChild>
            <w:div w:id="1083649148">
              <w:marLeft w:val="0"/>
              <w:marRight w:val="0"/>
              <w:marTop w:val="0"/>
              <w:marBottom w:val="0"/>
              <w:divBdr>
                <w:top w:val="none" w:sz="0" w:space="0" w:color="auto"/>
                <w:left w:val="none" w:sz="0" w:space="0" w:color="auto"/>
                <w:bottom w:val="none" w:sz="0" w:space="0" w:color="auto"/>
                <w:right w:val="none" w:sz="0" w:space="0" w:color="auto"/>
              </w:divBdr>
              <w:divsChild>
                <w:div w:id="1682002591">
                  <w:marLeft w:val="0"/>
                  <w:marRight w:val="0"/>
                  <w:marTop w:val="0"/>
                  <w:marBottom w:val="0"/>
                  <w:divBdr>
                    <w:top w:val="none" w:sz="0" w:space="0" w:color="auto"/>
                    <w:left w:val="none" w:sz="0" w:space="0" w:color="auto"/>
                    <w:bottom w:val="none" w:sz="0" w:space="0" w:color="auto"/>
                    <w:right w:val="none" w:sz="0" w:space="0" w:color="auto"/>
                  </w:divBdr>
                  <w:divsChild>
                    <w:div w:id="1305769041">
                      <w:marLeft w:val="-120"/>
                      <w:marRight w:val="-120"/>
                      <w:marTop w:val="0"/>
                      <w:marBottom w:val="0"/>
                      <w:divBdr>
                        <w:top w:val="none" w:sz="0" w:space="0" w:color="auto"/>
                        <w:left w:val="none" w:sz="0" w:space="0" w:color="auto"/>
                        <w:bottom w:val="none" w:sz="0" w:space="0" w:color="auto"/>
                        <w:right w:val="none" w:sz="0" w:space="0" w:color="auto"/>
                      </w:divBdr>
                      <w:divsChild>
                        <w:div w:id="868178832">
                          <w:marLeft w:val="0"/>
                          <w:marRight w:val="0"/>
                          <w:marTop w:val="0"/>
                          <w:marBottom w:val="0"/>
                          <w:divBdr>
                            <w:top w:val="none" w:sz="0" w:space="0" w:color="auto"/>
                            <w:left w:val="none" w:sz="0" w:space="0" w:color="auto"/>
                            <w:bottom w:val="none" w:sz="0" w:space="0" w:color="auto"/>
                            <w:right w:val="none" w:sz="0" w:space="0" w:color="auto"/>
                          </w:divBdr>
                          <w:divsChild>
                            <w:div w:id="90599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2029</Words>
  <Characters>11570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Cirlini Federica</dc:creator>
  <cp:keywords/>
  <dc:description/>
  <cp:lastModifiedBy>Grisendi Catia</cp:lastModifiedBy>
  <cp:revision>30</cp:revision>
  <cp:lastPrinted>2021-11-11T12:32:00Z</cp:lastPrinted>
  <dcterms:created xsi:type="dcterms:W3CDTF">2021-11-11T12:17:00Z</dcterms:created>
  <dcterms:modified xsi:type="dcterms:W3CDTF">2023-11-16T14:54:00Z</dcterms:modified>
</cp:coreProperties>
</file>